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4.3.0 -->
  <w:body>
    <w:p w:rsidR="00D07820" w:rsidP="01D2D131" w14:paraId="61221663" w14:textId="07EDCC80">
      <w:pPr>
        <w:pStyle w:val="Heading1"/>
        <w:bidi w:val="0"/>
        <w:rPr>
          <w:rFonts w:ascii="Open Sans" w:eastAsia="Open Sans" w:hAnsi="Open Sans" w:cs="Open Sans"/>
          <w:sz w:val="28"/>
          <w:szCs w:val="28"/>
          <w:highlight w:val="yellow"/>
          <w:lang w:val="nn-NO"/>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F4761"/>
          <w:spacing w:val="0"/>
          <w:w w:val="100"/>
          <w:kern w:val="2"/>
          <w:position w:val="0"/>
          <w:sz w:val="28"/>
          <w:szCs w:val="28"/>
          <w:highlight w:val="none"/>
          <w:u w:val="none" w:color="auto"/>
          <w:bdr w:val="none" w:sz="0" w:space="0" w:color="auto"/>
          <w:shd w:val="clear" w:color="auto" w:fill="auto"/>
          <w:vertAlign w:val="baseline"/>
          <w:rtl w:val="0"/>
          <w:cs w:val="0"/>
          <w:lang w:val="en-US" w:eastAsia="en-US" w:bidi="ar-SA"/>
        </w:rPr>
        <w:t>Bagadus - váidagiid gieđahallan mo ortnega ja láhttema oppalašárvosátni lea biddjon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F4761"/>
          <w:spacing w:val="0"/>
          <w:w w:val="100"/>
          <w:kern w:val="2"/>
          <w:position w:val="0"/>
          <w:sz w:val="28"/>
          <w:szCs w:val="28"/>
          <w:highlight w:val="none"/>
          <w:u w:val="none" w:color="auto"/>
          <w:bdr w:val="none" w:sz="0" w:space="0" w:color="auto"/>
          <w:shd w:val="clear" w:color="auto" w:fill="auto"/>
          <w:vertAlign w:val="baseline"/>
          <w:rtl w:val="0"/>
          <w:cs w:val="0"/>
          <w:lang w:val="en-US" w:eastAsia="en-US" w:bidi="ar-SA"/>
        </w:rPr>
        <w:t xml:space="preserve"> </w:t>
      </w:r>
    </w:p>
    <w:p w:rsidR="64E03DC0" w:rsidP="01D2D131" w14:paraId="1CC2D83E" w14:textId="4FE87C45">
      <w:pPr>
        <w:spacing w:after="0"/>
        <w:rPr>
          <w:rFonts w:ascii="Open Sans" w:eastAsia="Open Sans" w:hAnsi="Open Sans" w:cs="Open Sans"/>
          <w:color w:val="000000" w:themeColor="text1"/>
          <w:sz w:val="20"/>
          <w:szCs w:val="20"/>
        </w:rPr>
      </w:pPr>
    </w:p>
    <w:p w:rsidR="00D07820" w:rsidP="01D2D131" w14:paraId="011574DE" w14:textId="59EF470E">
      <w:pPr>
        <w:bidi w:val="0"/>
        <w:spacing w:after="0"/>
        <w:rPr>
          <w:rFonts w:ascii="Open Sans" w:eastAsia="Open Sans" w:hAnsi="Open Sans" w:cs="Open Sans"/>
          <w:color w:val="000000" w:themeColor="text1"/>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Buot ohppiin, ja vuollel 18-jahkásaš ohppiid fuolaheddjiin lea vuoigatvuohta váidit árvosáni ortnegis ja láhttemis, gč. oahpahuslága láhkaásahusa </w:t>
      </w:r>
      <w:hyperlink r:id="rId7"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10-6</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priváhtaskuvlla láhkaásahusa </w:t>
      </w:r>
      <w:hyperlink r:id="rId8"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7-6,</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jus sii oaivvildit ahte gustovaš njuolggadusat árvosáni mearrideapmái,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gč.</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oahpahuslága láhkaásahusas </w:t>
      </w:r>
      <w:hyperlink r:id="rId9"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9-17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priváhtaskuvlla láhkaásahusas </w:t>
      </w:r>
      <w:hyperlink r:id="rId10"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6-17,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eai leat čuvvojuvvon.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juohkit dieđuid váidinvuoigatvuođa birra ohppiide ja váhnemiidda.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Geahča Stáhtahálddašeaddji dieđuid oahppái/fuolaheaddjái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dáppe.</w:t>
      </w:r>
    </w:p>
    <w:p w:rsidR="53E8BAC9" w:rsidP="01D2D131" w14:paraId="090FAD40" w14:textId="276D068E">
      <w:pPr>
        <w:spacing w:after="0"/>
        <w:rPr>
          <w:rFonts w:ascii="Open Sans" w:eastAsia="Open Sans" w:hAnsi="Open Sans" w:cs="Open Sans"/>
          <w:b/>
          <w:bCs/>
          <w:color w:val="000000" w:themeColor="text1"/>
          <w:sz w:val="20"/>
          <w:szCs w:val="20"/>
        </w:rPr>
      </w:pPr>
    </w:p>
    <w:p w:rsidR="00D07820" w:rsidP="01D2D131" w14:paraId="6A3521BF" w14:textId="264A58A4">
      <w:pPr>
        <w:bidi w:val="0"/>
        <w:spacing w:after="0"/>
        <w:rPr>
          <w:rFonts w:ascii="Open Sans" w:eastAsia="Open Sans" w:hAnsi="Open Sans" w:cs="Open Sans"/>
          <w:b/>
          <w:bCs/>
          <w:strike/>
          <w:color w:val="000000" w:themeColor="text1"/>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Maid ferte skuvla dahkat go lea ožžon váidaga?</w:t>
      </w:r>
    </w:p>
    <w:p w:rsidR="12795706" w:rsidP="01D2D131" w14:paraId="1F378A3C" w14:textId="6A53D63B">
      <w:pPr>
        <w:bidi w:val="0"/>
        <w:spacing w:after="0"/>
        <w:rPr>
          <w:rFonts w:ascii="Open Sans" w:eastAsia="Open Sans" w:hAnsi="Open Sans" w:cs="Open Sans"/>
          <w:color w:val="333333"/>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vuos árvvoštallat galgá go váidda meannuduvvot.</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hyperlink r:id="rId11">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Váiddaáigemearri</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lea 10 kaleanddarbeaivvi.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Fuomáš ahte vuollel 15-jahkásaš ohppiin ii leat </w:t>
      </w:r>
      <w:hyperlink r:id="rId12"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iešmearrideapmi</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namalassii ahte fuolaheaddji ferte vuolláičállit váidaga.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Jus váidda hilgojuvvo, de galgá skuvla dahkat mearrádusa dan birra.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Hilgunmearrádusas lea váidinvuoigatvuohta. </w:t>
      </w:r>
    </w:p>
    <w:p w:rsidR="12795706" w:rsidP="01D2D131" w14:paraId="6164C137" w14:textId="31466839">
      <w:pPr>
        <w:spacing w:after="0"/>
        <w:rPr>
          <w:rFonts w:ascii="Open Sans" w:eastAsia="Open Sans" w:hAnsi="Open Sans" w:cs="Open Sans"/>
          <w:color w:val="000000" w:themeColor="text1"/>
          <w:sz w:val="20"/>
          <w:szCs w:val="20"/>
        </w:rPr>
      </w:pPr>
    </w:p>
    <w:p w:rsidR="12795706" w:rsidP="01D2D131" w14:paraId="5C60DAB0" w14:textId="17257852">
      <w:pPr>
        <w:shd w:val="clear" w:color="auto" w:fill="FFFFFF" w:themeFill="background1"/>
        <w:bidi w:val="0"/>
        <w:spacing w:after="0"/>
        <w:rPr>
          <w:rFonts w:ascii="Open Sans" w:eastAsia="Open Sans" w:hAnsi="Open Sans" w:cs="Open Sans"/>
          <w:color w:val="467886"/>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Jus skuvla mieđiha váidagii ja maŋŋel ođđa árvvoštallama lokte árvosáni, de ferte skuvla dahkat ođđa mearrádusa.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Mearrádus ferte leat vuođuštuvvon ja oahppi oažžu ođđa váidinvuoigatvuođa</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Áššit mat hilgojuvvojit dahje áššit maiguin skuvla lea ovttaoaivilis,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eai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galgga sáddejuvvot viidáseappot Stáhtahálddašeaddjái.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333333"/>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hyperlink r:id="rId13">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Mii lea ođas njuolggadusain loahppaárvvoštallamiid váidagiid ektui? | udir.no.</w:t>
        </w:r>
      </w:hyperlink>
    </w:p>
    <w:p w:rsidR="12795706" w:rsidP="01D2D131" w14:paraId="688264C2" w14:textId="1904017D">
      <w:pPr>
        <w:spacing w:after="0"/>
        <w:rPr>
          <w:rFonts w:ascii="Open Sans" w:eastAsia="Open Sans" w:hAnsi="Open Sans" w:cs="Open Sans"/>
          <w:color w:val="000000" w:themeColor="text1"/>
          <w:sz w:val="20"/>
          <w:szCs w:val="20"/>
        </w:rPr>
      </w:pPr>
    </w:p>
    <w:p w:rsidR="12795706" w:rsidP="01D2D131" w14:paraId="71429323" w14:textId="28A45D66">
      <w:pPr>
        <w:bidi w:val="0"/>
        <w:spacing w:after="0"/>
        <w:rPr>
          <w:rFonts w:ascii="Open Sans" w:eastAsia="Open Sans" w:hAnsi="Open Sans" w:cs="Open Sans"/>
          <w:color w:val="000000" w:themeColor="text1"/>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sáddet ášši Stáhtahálddašeaddjái jus árvosátni ii rievdaduvvo oahppái buorrin.</w:t>
      </w:r>
    </w:p>
    <w:p w:rsidR="12795706" w:rsidP="01D2D131" w14:paraId="4D69A6A0" w14:textId="0D34FC6F">
      <w:pPr>
        <w:spacing w:after="0"/>
        <w:rPr>
          <w:rFonts w:ascii="Open Sans" w:eastAsia="Open Sans" w:hAnsi="Open Sans" w:cs="Open Sans"/>
          <w:color w:val="000000" w:themeColor="text1"/>
          <w:sz w:val="20"/>
          <w:szCs w:val="20"/>
        </w:rPr>
      </w:pPr>
      <w:r w:rsidRPr="01D2D131">
        <w:rPr>
          <w:rFonts w:ascii="Open Sans" w:eastAsia="Open Sans" w:hAnsi="Open Sans" w:cs="Open Sans"/>
          <w:color w:val="000000" w:themeColor="text1"/>
          <w:sz w:val="20"/>
          <w:szCs w:val="20"/>
        </w:rPr>
        <w:t xml:space="preserve"> </w:t>
      </w:r>
    </w:p>
    <w:p w:rsidR="37870239" w:rsidP="01D2D131" w14:paraId="0ECEC017" w14:textId="5C5FA7D0">
      <w:pPr>
        <w:bidi w:val="0"/>
        <w:spacing w:after="0"/>
        <w:rPr>
          <w:rFonts w:ascii="Open Sans" w:eastAsia="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Maid ferte skuvla sáddet stáhtahálddašeaddjái?</w:t>
      </w:r>
    </w:p>
    <w:p w:rsidR="35F1ADD7" w:rsidP="01D2D131" w14:paraId="4DFAB023" w14:textId="288DB317">
      <w:pPr>
        <w:bidi w:val="0"/>
        <w:spacing w:after="0"/>
        <w:rPr>
          <w:rFonts w:ascii="Open Sans" w:eastAsia="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Loga </w:t>
      </w:r>
      <w:hyperlink r:id="rId14">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Ortnega ja láhttema árvvoštallan | udir.no</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mearkkašumiid </w:t>
      </w:r>
      <w:hyperlink r:id="rId7"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10-6 Váidit oppalaš árvosáni ortnegis ja láhttemis | udir.no</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w:t>
      </w:r>
      <w:hyperlink r:id="rId8"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7-6 Váidit oppalaš árvosáni ortnegis ja láhttemis | udir.no</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oažžun dihte eanet rávvagiid čuoggáide mas leat dás vuolábealde.</w:t>
      </w:r>
    </w:p>
    <w:p w:rsidR="353F9315" w:rsidP="01D2D131" w14:paraId="7F6C0B1F" w14:textId="29D999AC">
      <w:pPr>
        <w:spacing w:after="0"/>
        <w:rPr>
          <w:rFonts w:ascii="Open Sans" w:eastAsia="Open Sans" w:hAnsi="Open Sans" w:cs="Open Sans"/>
          <w:b/>
          <w:bCs/>
          <w:color w:val="000000" w:themeColor="text1"/>
          <w:sz w:val="20"/>
          <w:szCs w:val="20"/>
        </w:rPr>
      </w:pPr>
    </w:p>
    <w:p w:rsidR="1ABBEC99" w:rsidP="01D2D131" w14:paraId="49CC54FA" w14:textId="47277E39">
      <w:pPr>
        <w:pStyle w:val="ListParagraph"/>
        <w:numPr>
          <w:ilvl w:val="0"/>
          <w:numId w:val="4"/>
        </w:numPr>
        <w:bidi w:val="0"/>
        <w:spacing w:after="0"/>
        <w:rPr>
          <w:rFonts w:ascii="Open Sans" w:eastAsia="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Váidda</w:t>
      </w:r>
    </w:p>
    <w:p w:rsidR="44B9E12C" w:rsidP="01D2D131" w14:paraId="4297737D" w14:textId="63BFF2AB">
      <w:pPr>
        <w:pStyle w:val="ListParagraph"/>
        <w:numPr>
          <w:ilvl w:val="0"/>
          <w:numId w:val="4"/>
        </w:numPr>
        <w:bidi w:val="0"/>
        <w:spacing w:after="0"/>
        <w:rPr>
          <w:rFonts w:ascii="Open Sans" w:eastAsia="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Cealkámuš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gulahallanoahpaheaddjis</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rektoris</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mii čájeha ákkaid dasa manin oahppi ii leat ožžon árvosáni </w:t>
      </w:r>
      <w:r>
        <w:rPr>
          <w:rStyle w:val="DefaultParagraphFont"/>
          <w:rFonts w:ascii="Open Sans" w:eastAsia="Open Sans" w:hAnsi="Open Sans" w:cs="Open Sans"/>
          <w:b w:val="0"/>
          <w:bCs w:val="0"/>
          <w:i/>
          <w:iCs/>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Buorre,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namalassii čilgehus oahppi ortnegis dahje láhttemis skuvlla árvvoštallon njuolggadusaid ektui.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Ferte boahtit ovdan makkár doaibmabijuid skuvla lea bidjan johtui divvut oahppi ortnega dahje láhttema, ja skuvla galgá čájehit mo sii leat váldán vuhtii oahppi vuolggasaji ja makkár mearkkašupmi dás lea leamaš.</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7EAE0475" w:rsidP="01D2D131" w14:paraId="2F0F9230" w14:textId="1C722849">
      <w:pPr>
        <w:pStyle w:val="ListParagraph"/>
        <w:numPr>
          <w:ilvl w:val="0"/>
          <w:numId w:val="4"/>
        </w:numPr>
        <w:bidi w:val="0"/>
        <w:spacing w:after="0"/>
        <w:rPr>
          <w:rFonts w:ascii="Open Sans" w:eastAsia="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Cealkámuš das ahte áššemeannudeami njuolggadusat leat čuvvojuvvon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ferte čujuhit rektora suokkardallančoahkkimii oahpaheddjiiguin.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Dasa lassin galgá boahtit ovdan ahte oahppái lea addon dieđáhus ja galgá boahtit ovdan makkár árvosániid oahppi lea ovdal ožžon.</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AB4BB2" w:rsidP="01D2D131" w14:paraId="7A3869E9" w14:textId="35902579">
      <w:pPr>
        <w:pStyle w:val="ListParagraph"/>
        <w:numPr>
          <w:ilvl w:val="0"/>
          <w:numId w:val="4"/>
        </w:numPr>
        <w:bidi w:val="0"/>
        <w:spacing w:after="0"/>
        <w:rPr>
          <w:rFonts w:ascii="Open Sans" w:eastAsia="Open Sans" w:hAnsi="Open Sans" w:cs="Open Sans"/>
          <w:b/>
          <w:bC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Kopiija skuvlla njuolggadusain</w:t>
      </w:r>
    </w:p>
    <w:p w:rsidR="00AB4BB2" w:rsidP="01D2D131" w14:paraId="1A386BEB" w14:textId="389A01CA">
      <w:pPr>
        <w:pStyle w:val="ListParagraph"/>
        <w:numPr>
          <w:ilvl w:val="0"/>
          <w:numId w:val="4"/>
        </w:numPr>
        <w:bidi w:val="0"/>
        <w:spacing w:after="0"/>
        <w:rPr>
          <w:rFonts w:ascii="Open Sans" w:eastAsia="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Kopiija dieđáhusas</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gč. oahpahuslága láhkaásahusa </w:t>
      </w:r>
      <w:hyperlink r:id="rId15"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9-7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priváhtaskuvllaid láhkaásahusa </w:t>
      </w:r>
      <w:hyperlink r:id="rId16"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6-7</w:t>
        </w:r>
      </w:hyperlink>
    </w:p>
    <w:p w:rsidR="4266834D" w:rsidP="01D2D131" w14:paraId="4BEDAF26" w14:textId="240FD2BC">
      <w:pPr>
        <w:pStyle w:val="ListParagraph"/>
        <w:numPr>
          <w:ilvl w:val="0"/>
          <w:numId w:val="4"/>
        </w:numPr>
        <w:bidi w:val="0"/>
        <w:spacing w:after="0"/>
        <w:rPr>
          <w:rFonts w:ascii="Open Sans" w:eastAsia="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Vejolaš eará áššáigullevaš dieđut</w:t>
      </w:r>
    </w:p>
    <w:p w:rsidR="12795706" w:rsidP="01D2D131" w14:paraId="7A5EC93B" w14:textId="48E30835">
      <w:pPr>
        <w:spacing w:after="0"/>
        <w:rPr>
          <w:rFonts w:ascii="Open Sans" w:eastAsia="Open Sans" w:hAnsi="Open Sans" w:cs="Open Sans"/>
          <w:sz w:val="20"/>
          <w:szCs w:val="20"/>
        </w:rPr>
      </w:pPr>
    </w:p>
    <w:p w:rsidR="0533E789" w:rsidP="2C7A4AD2" w14:paraId="61C2A2DA" w14:textId="5A4A7A04">
      <w:pPr>
        <w:bidi w:val="0"/>
        <w:spacing w:after="240"/>
        <w:rPr>
          <w:rFonts w:ascii="Open Sans" w:eastAsia="Open Sans" w:hAnsi="Open Sans" w:cs="Open Sans"/>
          <w:sz w:val="20"/>
          <w:szCs w:val="20"/>
        </w:rPr>
      </w:pP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Áššebáhpárat sáddejuvvojit Stáhtahálddahussii min </w:t>
      </w:r>
      <w:hyperlink r:id="rId17">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elektrovnnalaš skovi</w:t>
        </w:r>
      </w:hyperlink>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bokte. </w:t>
      </w:r>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CommentReference"/>
        </w:rPr>
        <w:commentReference w:id="0"/>
      </w:r>
    </w:p>
    <w:p w:rsidR="00D07820" w:rsidP="301F5BFD" w14:paraId="59A0DF98" w14:textId="6255A889">
      <w:pPr>
        <w:pStyle w:val="ListParagraph"/>
        <w:numPr>
          <w:ilvl w:val="0"/>
          <w:numId w:val="1"/>
        </w:numPr>
        <w:bidi w:val="0"/>
        <w:spacing w:after="0"/>
        <w:rPr>
          <w:rFonts w:ascii="Open Sans" w:eastAsia="Open Sans" w:hAnsi="Open Sans" w:cs="Open Sans"/>
          <w:color w:val="000000" w:themeColor="text1"/>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Skuvla galgá sáddet kopiija áššebáhpáriin váidái.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D07820" w:rsidP="1EA042CD" w14:paraId="0A826997" w14:textId="469B72DD">
      <w:pPr>
        <w:pStyle w:val="ListParagraph"/>
        <w:numPr>
          <w:ilvl w:val="0"/>
          <w:numId w:val="1"/>
        </w:numPr>
        <w:bidi w:val="0"/>
        <w:spacing w:after="0"/>
        <w:rPr>
          <w:rFonts w:ascii="Open Sans" w:eastAsia="Open Sans" w:hAnsi="Open Sans" w:cs="Open Sans"/>
          <w:color w:val="000000" w:themeColor="text1"/>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Lea hui deaŧalaš ahte skuvla addá rievttes dieđuid ja váidi čujuhusa go sádde daid Stáhtahálddašeaddjái.</w:t>
      </w:r>
    </w:p>
    <w:p w:rsidR="53E8BAC9" w:rsidP="01D2D131" w14:paraId="3E95BD31" w14:textId="2CEA617D">
      <w:pPr>
        <w:spacing w:after="0"/>
        <w:rPr>
          <w:rFonts w:ascii="Open Sans" w:eastAsia="Open Sans" w:hAnsi="Open Sans" w:cs="Open Sans"/>
          <w:b/>
          <w:bCs/>
          <w:sz w:val="20"/>
          <w:szCs w:val="20"/>
        </w:rPr>
      </w:pPr>
    </w:p>
    <w:p w:rsidR="00D07820" w:rsidRPr="00C93CE2" w:rsidP="01D2D131" w14:paraId="4819882B" w14:textId="77777777">
      <w:pPr>
        <w:bidi w:val="0"/>
        <w:spacing w:after="0"/>
        <w:rPr>
          <w:rFonts w:ascii="Open Sans" w:eastAsia="Open Sans" w:hAnsi="Open Sans" w:cs="Open Sans"/>
          <w:b/>
          <w:bCs/>
          <w:sz w:val="20"/>
          <w:szCs w:val="20"/>
        </w:rPr>
      </w:pPr>
      <w:bookmarkStart w:id="1" w:name="_Hlk183003279"/>
      <w:r>
        <w:rPr>
          <w:rStyle w:val="DefaultParagraphFont"/>
          <w:rFonts w:ascii="Open Sans" w:eastAsia="Open Sans" w:hAnsi="Open Sans" w:cs="Open Sans"/>
          <w:b/>
          <w:bCs/>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Mo Stáhtahálddašeaddji meannuda váidaga?</w:t>
      </w:r>
      <w:bookmarkEnd w:id="1"/>
    </w:p>
    <w:p w:rsidR="001E1E8E" w:rsidP="01D2D131" w14:paraId="3687E1CC" w14:textId="0F5AC386">
      <w:pPr>
        <w:bidi w:val="0"/>
        <w:spacing w:after="0"/>
        <w:rPr>
          <w:rFonts w:ascii="Open Sans" w:eastAsia="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Stáhtahálddašeaddji galgá árvvoštallat lea go skuvla čuvvon njuolggadusaid oahpahuslága láhkaásahusas §§ </w:t>
      </w:r>
      <w:hyperlink r:id="rId9"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9-17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w:t>
      </w:r>
      <w:hyperlink r:id="rId15"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9-7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dahje priváhtaskuvlla láhkaásahusas </w:t>
      </w:r>
      <w:hyperlink r:id="rId10" w:anchor="ekstra">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 6-17</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ja </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FF"/>
            <w:spacing w:val="0"/>
            <w:w w:val="100"/>
            <w:kern w:val="2"/>
            <w:position w:val="0"/>
            <w:sz w:val="20"/>
            <w:szCs w:val="20"/>
            <w:highlight w:val="none"/>
            <w:u w:val="single" w:color="auto"/>
            <w:bdr w:val="none" w:sz="0" w:space="0" w:color="auto"/>
            <w:shd w:val="clear" w:color="auto" w:fill="auto"/>
            <w:vertAlign w:val="baseline"/>
            <w:rtl w:val="0"/>
            <w:cs w:val="0"/>
            <w:lang w:val="en-US" w:eastAsia="en-US" w:bidi="ar-SA"/>
          </w:rPr>
          <w:t>6-8</w:t>
        </w:r>
      </w:hyperlink>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go  árvosátni ortnegis ja láhttemis biddjui.</w:t>
      </w: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000000"/>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 </w:t>
      </w:r>
      <w:bookmarkStart w:id="2" w:name="_Hlk183003407"/>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 xml:space="preserve">Váiddaproseassa boađus sáhttá leat ahte Stáhtahálddašeaddji juogo nanne skuvlla mearrádusa, namalassii ahte árvosátni bissu rievddakeahttá, dahje bidjá ođđa árvosáni. </w:t>
      </w:r>
    </w:p>
    <w:p w:rsidR="53E8BAC9" w:rsidP="01D2D131" w14:paraId="2DC94783" w14:textId="28E52D43">
      <w:pPr>
        <w:spacing w:after="0"/>
        <w:rPr>
          <w:rFonts w:ascii="Open Sans" w:eastAsia="Open Sans" w:hAnsi="Open Sans" w:cs="Open Sans"/>
          <w:sz w:val="20"/>
          <w:szCs w:val="20"/>
        </w:rPr>
      </w:pPr>
    </w:p>
    <w:bookmarkEnd w:id="2"/>
    <w:p w:rsidR="4953111C" w:rsidP="01D2D131" w14:paraId="5B2C7B41" w14:textId="3F80588D">
      <w:pPr>
        <w:bidi w:val="0"/>
        <w:spacing w:after="0"/>
        <w:rPr>
          <w:rFonts w:ascii="Open Sans" w:eastAsia="Open Sans" w:hAnsi="Open Sans" w:cs="Open Sans"/>
          <w:sz w:val="20"/>
          <w:szCs w:val="20"/>
        </w:rPr>
      </w:pPr>
      <w:r>
        <w:rPr>
          <w:rStyle w:val="DefaultParagraphFont"/>
          <w:rFonts w:ascii="Open Sans" w:eastAsia="Open Sans" w:hAnsi="Open Sans" w:cs="Open Sans"/>
          <w:b w:val="0"/>
          <w:bCs w:val="0"/>
          <w:i w:val="0"/>
          <w:iCs w:val="0"/>
          <w:caps w:val="0"/>
          <w:smallCaps w:val="0"/>
          <w:strike w:val="0"/>
          <w:dstrike w:val="0"/>
          <w:outline w:val="0"/>
          <w:shadow w:val="0"/>
          <w:emboss w:val="0"/>
          <w:imprint w:val="0"/>
          <w:noProof w:val="0"/>
          <w:vanish w:val="0"/>
          <w:color w:val="auto"/>
          <w:spacing w:val="0"/>
          <w:w w:val="100"/>
          <w:kern w:val="2"/>
          <w:position w:val="0"/>
          <w:sz w:val="20"/>
          <w:szCs w:val="20"/>
          <w:highlight w:val="none"/>
          <w:u w:val="none" w:color="auto"/>
          <w:bdr w:val="none" w:sz="0" w:space="0" w:color="auto"/>
          <w:shd w:val="clear" w:color="auto" w:fill="auto"/>
          <w:vertAlign w:val="baseline"/>
          <w:rtl w:val="0"/>
          <w:cs w:val="0"/>
          <w:lang w:val="en-US" w:eastAsia="en-US" w:bidi="ar-SA"/>
        </w:rPr>
        <w:t>Stáhtahálddašeaddji sáhttá hilgut váidaga jus váidináigemearri ii leat dollojuvvon dahje almmolaš hálddašanlága njuolggadusat eai leat čuvvojuvvon.</w:t>
      </w:r>
    </w:p>
    <w:p w:rsidR="64E03DC0" w:rsidP="01D2D131" w14:paraId="7857D85D" w14:textId="7CECEC0A">
      <w:pPr>
        <w:spacing w:after="0"/>
        <w:rPr>
          <w:rFonts w:ascii="Open Sans" w:eastAsia="Open Sans" w:hAnsi="Open Sans" w:cs="Open Sans"/>
          <w:sz w:val="20"/>
          <w:szCs w:val="20"/>
        </w:rPr>
      </w:pPr>
    </w:p>
    <w:p w:rsidR="00D07820" w:rsidP="01D2D131" w14:paraId="480D0E02" w14:textId="4A270500">
      <w:pPr>
        <w:spacing w:after="0"/>
        <w:rPr>
          <w:rFonts w:ascii="Open Sans" w:eastAsia="Open Sans" w:hAnsi="Open Sans" w:cs="Open Sans"/>
          <w:sz w:val="20"/>
          <w:szCs w:val="20"/>
        </w:rPr>
      </w:pPr>
    </w:p>
    <w:sectPr>
      <w:headerReference w:type="default" r:id="rId22"/>
      <w:footerReference w:type="default" r:id="rId23"/>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Caspersen, Mette" w:date="2025-01-17T13:29:00Z" w:initials="CM">
    <w:p w:rsidR="00323AAC" w14:paraId="42E338E8">
      <w:pPr>
        <w:pStyle w:val="CommentText"/>
      </w:pPr>
      <w:r>
        <w:rPr>
          <w:rStyle w:val="CommentReference"/>
        </w:rPr>
        <w:annotationRef/>
      </w:r>
      <w:r w:rsidRPr="71A5AE6D">
        <w:t>Tilpasses det enkelte embetes praksis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42E338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05D79E62" w16cex:dateUtc="2025-01-1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42E338E8" w16cid:durableId="05D79E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Ind w:w="0" w:type="dxa"/>
      <w:tblLayout w:type="fixed"/>
      <w:tblCellMar>
        <w:top w:w="0" w:type="dxa"/>
        <w:left w:w="108" w:type="dxa"/>
        <w:bottom w:w="0" w:type="dxa"/>
        <w:right w:w="108" w:type="dxa"/>
      </w:tblCellMar>
      <w:tblLook w:val="06A0"/>
    </w:tblPr>
    <w:tblGrid>
      <w:gridCol w:w="3020"/>
      <w:gridCol w:w="3020"/>
      <w:gridCol w:w="3020"/>
    </w:tblGrid>
    <w:tr w14:paraId="1B3199B7" w14:textId="77777777" w:rsidTr="305F234A">
      <w:tblPrEx>
        <w:tblW w:w="0" w:type="auto"/>
        <w:tblInd w:w="0" w:type="dxa"/>
        <w:tblLayout w:type="fixed"/>
        <w:tblCellMar>
          <w:top w:w="0" w:type="dxa"/>
          <w:left w:w="108" w:type="dxa"/>
          <w:bottom w:w="0" w:type="dxa"/>
          <w:right w:w="108" w:type="dxa"/>
        </w:tblCellMar>
        <w:tblLook w:val="06A0"/>
      </w:tblPrEx>
      <w:trPr>
        <w:trHeight w:val="300"/>
      </w:trPr>
      <w:tc>
        <w:tcPr>
          <w:tcW w:w="3020" w:type="dxa"/>
        </w:tcPr>
        <w:p w:rsidR="305F234A" w:rsidP="305F234A" w14:paraId="6B0A5F45" w14:textId="02EBB1E6">
          <w:pPr>
            <w:pStyle w:val="Header"/>
            <w:tabs>
              <w:tab w:val="center" w:pos="4680"/>
              <w:tab w:val="right" w:pos="9360"/>
            </w:tabs>
            <w:spacing w:after="0" w:line="240" w:lineRule="auto"/>
            <w:ind w:left="-115"/>
            <w:rPr>
              <w:rFonts w:asciiTheme="minorHAnsi" w:eastAsiaTheme="minorHAnsi" w:hAnsiTheme="minorHAnsi" w:cstheme="minorBidi"/>
              <w:kern w:val="2"/>
              <w:sz w:val="22"/>
              <w:szCs w:val="22"/>
              <w:lang w:val="nb-NO" w:eastAsia="en-US" w:bidi="ar-SA"/>
              <w14:ligatures w14:val="standardContextual"/>
            </w:rPr>
          </w:pPr>
        </w:p>
      </w:tc>
      <w:tc>
        <w:tcPr>
          <w:tcW w:w="3020" w:type="dxa"/>
        </w:tcPr>
        <w:p w:rsidR="305F234A" w:rsidP="305F234A" w14:paraId="73A61095" w14:textId="06BE0C9D">
          <w:pPr>
            <w:pStyle w:val="Header"/>
            <w:tabs>
              <w:tab w:val="center" w:pos="4680"/>
              <w:tab w:val="right" w:pos="9360"/>
            </w:tabs>
            <w:spacing w:after="0" w:line="240" w:lineRule="auto"/>
            <w:jc w:val="center"/>
            <w:rPr>
              <w:rFonts w:asciiTheme="minorHAnsi" w:eastAsiaTheme="minorHAnsi" w:hAnsiTheme="minorHAnsi" w:cstheme="minorBidi"/>
              <w:kern w:val="2"/>
              <w:sz w:val="22"/>
              <w:szCs w:val="22"/>
              <w:lang w:val="nb-NO" w:eastAsia="en-US" w:bidi="ar-SA"/>
              <w14:ligatures w14:val="standardContextual"/>
            </w:rPr>
          </w:pPr>
        </w:p>
      </w:tc>
      <w:tc>
        <w:tcPr>
          <w:tcW w:w="3020" w:type="dxa"/>
        </w:tcPr>
        <w:p w:rsidR="305F234A" w:rsidP="305F234A" w14:paraId="544930D1" w14:textId="2D2A1D87">
          <w:pPr>
            <w:pStyle w:val="Header"/>
            <w:tabs>
              <w:tab w:val="center" w:pos="4680"/>
              <w:tab w:val="right" w:pos="9360"/>
            </w:tabs>
            <w:spacing w:after="0" w:line="240" w:lineRule="auto"/>
            <w:ind w:right="-115"/>
            <w:jc w:val="right"/>
            <w:rPr>
              <w:rFonts w:asciiTheme="minorHAnsi" w:eastAsiaTheme="minorHAnsi" w:hAnsiTheme="minorHAnsi" w:cstheme="minorBidi"/>
              <w:kern w:val="2"/>
              <w:sz w:val="22"/>
              <w:szCs w:val="22"/>
              <w:lang w:val="nb-NO" w:eastAsia="en-US" w:bidi="ar-SA"/>
              <w14:ligatures w14:val="standardContextual"/>
            </w:rPr>
          </w:pPr>
        </w:p>
      </w:tc>
    </w:tr>
  </w:tbl>
  <w:p w:rsidR="305F234A" w:rsidP="305F234A" w14:paraId="1F69CFCB" w14:textId="7E314F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Ind w:w="0" w:type="dxa"/>
      <w:tblLayout w:type="fixed"/>
      <w:tblCellMar>
        <w:top w:w="0" w:type="dxa"/>
        <w:left w:w="108" w:type="dxa"/>
        <w:bottom w:w="0" w:type="dxa"/>
        <w:right w:w="108" w:type="dxa"/>
      </w:tblCellMar>
      <w:tblLook w:val="06A0"/>
    </w:tblPr>
    <w:tblGrid>
      <w:gridCol w:w="3020"/>
      <w:gridCol w:w="3020"/>
      <w:gridCol w:w="3020"/>
    </w:tblGrid>
    <w:tr w14:paraId="50B1BB2C" w14:textId="77777777" w:rsidTr="305F234A">
      <w:tblPrEx>
        <w:tblW w:w="0" w:type="auto"/>
        <w:tblInd w:w="0" w:type="dxa"/>
        <w:tblLayout w:type="fixed"/>
        <w:tblCellMar>
          <w:top w:w="0" w:type="dxa"/>
          <w:left w:w="108" w:type="dxa"/>
          <w:bottom w:w="0" w:type="dxa"/>
          <w:right w:w="108" w:type="dxa"/>
        </w:tblCellMar>
        <w:tblLook w:val="06A0"/>
      </w:tblPrEx>
      <w:trPr>
        <w:trHeight w:val="300"/>
      </w:trPr>
      <w:tc>
        <w:tcPr>
          <w:tcW w:w="3020" w:type="dxa"/>
        </w:tcPr>
        <w:p w:rsidR="305F234A" w:rsidP="305F234A" w14:paraId="224BFD98" w14:textId="6CE6163C">
          <w:pPr>
            <w:pStyle w:val="Header"/>
            <w:tabs>
              <w:tab w:val="center" w:pos="4680"/>
              <w:tab w:val="right" w:pos="9360"/>
            </w:tabs>
            <w:spacing w:after="0" w:line="240" w:lineRule="auto"/>
            <w:ind w:left="-115"/>
            <w:rPr>
              <w:rFonts w:asciiTheme="minorHAnsi" w:eastAsiaTheme="minorHAnsi" w:hAnsiTheme="minorHAnsi" w:cstheme="minorBidi"/>
              <w:kern w:val="2"/>
              <w:sz w:val="22"/>
              <w:szCs w:val="22"/>
              <w:lang w:val="nb-NO" w:eastAsia="en-US" w:bidi="ar-SA"/>
              <w14:ligatures w14:val="standardContextual"/>
            </w:rPr>
          </w:pPr>
        </w:p>
      </w:tc>
      <w:tc>
        <w:tcPr>
          <w:tcW w:w="3020" w:type="dxa"/>
        </w:tcPr>
        <w:p w:rsidR="305F234A" w:rsidP="305F234A" w14:paraId="150771B8" w14:textId="3C5FD917">
          <w:pPr>
            <w:pStyle w:val="Header"/>
            <w:tabs>
              <w:tab w:val="center" w:pos="4680"/>
              <w:tab w:val="right" w:pos="9360"/>
            </w:tabs>
            <w:spacing w:after="0" w:line="240" w:lineRule="auto"/>
            <w:jc w:val="center"/>
            <w:rPr>
              <w:rFonts w:asciiTheme="minorHAnsi" w:eastAsiaTheme="minorHAnsi" w:hAnsiTheme="minorHAnsi" w:cstheme="minorBidi"/>
              <w:kern w:val="2"/>
              <w:sz w:val="22"/>
              <w:szCs w:val="22"/>
              <w:lang w:val="nb-NO" w:eastAsia="en-US" w:bidi="ar-SA"/>
              <w14:ligatures w14:val="standardContextual"/>
            </w:rPr>
          </w:pPr>
        </w:p>
      </w:tc>
      <w:tc>
        <w:tcPr>
          <w:tcW w:w="3020" w:type="dxa"/>
        </w:tcPr>
        <w:p w:rsidR="305F234A" w:rsidP="305F234A" w14:paraId="589505E3" w14:textId="6BC2064E">
          <w:pPr>
            <w:pStyle w:val="Header"/>
            <w:tabs>
              <w:tab w:val="center" w:pos="4680"/>
              <w:tab w:val="right" w:pos="9360"/>
            </w:tabs>
            <w:spacing w:after="0" w:line="240" w:lineRule="auto"/>
            <w:ind w:right="-115"/>
            <w:jc w:val="right"/>
            <w:rPr>
              <w:rFonts w:asciiTheme="minorHAnsi" w:eastAsiaTheme="minorHAnsi" w:hAnsiTheme="minorHAnsi" w:cstheme="minorBidi"/>
              <w:kern w:val="2"/>
              <w:sz w:val="22"/>
              <w:szCs w:val="22"/>
              <w:lang w:val="nb-NO" w:eastAsia="en-US" w:bidi="ar-SA"/>
              <w14:ligatures w14:val="standardContextual"/>
            </w:rPr>
          </w:pPr>
        </w:p>
      </w:tc>
    </w:tr>
  </w:tbl>
  <w:p w:rsidR="305F234A" w:rsidP="305F234A" w14:paraId="2A43058F" w14:textId="12588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F0808AE"/>
    <w:multiLevelType w:val="hybridMultilevel"/>
    <w:tmpl w:val="2FFA0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9E654D"/>
    <w:multiLevelType w:val="hybridMultilevel"/>
    <w:tmpl w:val="228A79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19C15E4"/>
    <w:multiLevelType w:val="hybridMultilevel"/>
    <w:tmpl w:val="D43EC728"/>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05552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DFE30E6"/>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9995814">
    <w:abstractNumId w:val="4"/>
  </w:num>
  <w:num w:numId="2" w16cid:durableId="998266311">
    <w:abstractNumId w:val="3"/>
  </w:num>
  <w:num w:numId="3" w16cid:durableId="1679312080">
    <w:abstractNumId w:val="1"/>
  </w:num>
  <w:num w:numId="4" w16cid:durableId="1874073268">
    <w:abstractNumId w:val="0"/>
  </w:num>
  <w:num w:numId="5" w16cid:durableId="810277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spersen, Mette">
    <w15:presenceInfo w15:providerId="AD" w15:userId="S::mette.caspersen@statsforvalteren.no::59b4cb66-3a1e-4807-bc57-e996b8230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20"/>
    <w:rsid w:val="001125E2"/>
    <w:rsid w:val="001A44AB"/>
    <w:rsid w:val="001E1E8E"/>
    <w:rsid w:val="001E3202"/>
    <w:rsid w:val="002050D2"/>
    <w:rsid w:val="002D1AC8"/>
    <w:rsid w:val="00323AAC"/>
    <w:rsid w:val="003B4A03"/>
    <w:rsid w:val="005139F1"/>
    <w:rsid w:val="00576513"/>
    <w:rsid w:val="005A48A5"/>
    <w:rsid w:val="00606B5F"/>
    <w:rsid w:val="006371D5"/>
    <w:rsid w:val="006726DE"/>
    <w:rsid w:val="00691779"/>
    <w:rsid w:val="00787044"/>
    <w:rsid w:val="00806D2C"/>
    <w:rsid w:val="008115CE"/>
    <w:rsid w:val="008452D3"/>
    <w:rsid w:val="00936F23"/>
    <w:rsid w:val="00952170"/>
    <w:rsid w:val="009851E2"/>
    <w:rsid w:val="009E7E6A"/>
    <w:rsid w:val="00AB4BB2"/>
    <w:rsid w:val="00AF4F56"/>
    <w:rsid w:val="00B14C8E"/>
    <w:rsid w:val="00B21AA3"/>
    <w:rsid w:val="00B24DA4"/>
    <w:rsid w:val="00B3729F"/>
    <w:rsid w:val="00BE7261"/>
    <w:rsid w:val="00C1455A"/>
    <w:rsid w:val="00C807C5"/>
    <w:rsid w:val="00C93CE2"/>
    <w:rsid w:val="00D07820"/>
    <w:rsid w:val="00D0A3B4"/>
    <w:rsid w:val="00E64BB9"/>
    <w:rsid w:val="00F3468B"/>
    <w:rsid w:val="00F36D35"/>
    <w:rsid w:val="010DA751"/>
    <w:rsid w:val="01D2D131"/>
    <w:rsid w:val="0285F3F4"/>
    <w:rsid w:val="02B90522"/>
    <w:rsid w:val="02CAA577"/>
    <w:rsid w:val="0533E789"/>
    <w:rsid w:val="05A9AE30"/>
    <w:rsid w:val="061C0D1B"/>
    <w:rsid w:val="0678C42E"/>
    <w:rsid w:val="078098CC"/>
    <w:rsid w:val="07E91D40"/>
    <w:rsid w:val="0831F142"/>
    <w:rsid w:val="089AF55D"/>
    <w:rsid w:val="089BCFAC"/>
    <w:rsid w:val="097E586E"/>
    <w:rsid w:val="09C12E26"/>
    <w:rsid w:val="0B2F510D"/>
    <w:rsid w:val="0B9CE56D"/>
    <w:rsid w:val="0BC8D6F6"/>
    <w:rsid w:val="0CAA40F1"/>
    <w:rsid w:val="0D163859"/>
    <w:rsid w:val="0D27BCD0"/>
    <w:rsid w:val="0D4C10C2"/>
    <w:rsid w:val="0D4D0DE7"/>
    <w:rsid w:val="0E1F9A9D"/>
    <w:rsid w:val="0E6E3CA8"/>
    <w:rsid w:val="0E94BBE8"/>
    <w:rsid w:val="0EDD2E7D"/>
    <w:rsid w:val="0EEE2CA6"/>
    <w:rsid w:val="0F290542"/>
    <w:rsid w:val="0F5F925B"/>
    <w:rsid w:val="0F8BAE0A"/>
    <w:rsid w:val="0FA8986A"/>
    <w:rsid w:val="1027AAA5"/>
    <w:rsid w:val="102B570E"/>
    <w:rsid w:val="1125EB4B"/>
    <w:rsid w:val="11AB920D"/>
    <w:rsid w:val="11D095F4"/>
    <w:rsid w:val="125C18D8"/>
    <w:rsid w:val="12758567"/>
    <w:rsid w:val="12795706"/>
    <w:rsid w:val="12ACB315"/>
    <w:rsid w:val="12DC1B09"/>
    <w:rsid w:val="12DD2F66"/>
    <w:rsid w:val="137F2101"/>
    <w:rsid w:val="13AAAEE6"/>
    <w:rsid w:val="13C4EDA7"/>
    <w:rsid w:val="15DBE69F"/>
    <w:rsid w:val="15FA0DA7"/>
    <w:rsid w:val="1667D0FC"/>
    <w:rsid w:val="1682149A"/>
    <w:rsid w:val="169BC2E9"/>
    <w:rsid w:val="17F8D30D"/>
    <w:rsid w:val="18126972"/>
    <w:rsid w:val="184FD3AF"/>
    <w:rsid w:val="18573620"/>
    <w:rsid w:val="189D9508"/>
    <w:rsid w:val="18A884CD"/>
    <w:rsid w:val="18BB4718"/>
    <w:rsid w:val="18C32C0F"/>
    <w:rsid w:val="1A45A223"/>
    <w:rsid w:val="1A920DAF"/>
    <w:rsid w:val="1AB6AC49"/>
    <w:rsid w:val="1ABBEC99"/>
    <w:rsid w:val="1B65E114"/>
    <w:rsid w:val="1CABAAF6"/>
    <w:rsid w:val="1CCCF142"/>
    <w:rsid w:val="1CD46ADD"/>
    <w:rsid w:val="1D1C37A8"/>
    <w:rsid w:val="1D1D6C16"/>
    <w:rsid w:val="1D2627AD"/>
    <w:rsid w:val="1DDEDC53"/>
    <w:rsid w:val="1E09A545"/>
    <w:rsid w:val="1EA042CD"/>
    <w:rsid w:val="1F06F6B9"/>
    <w:rsid w:val="1F403DFE"/>
    <w:rsid w:val="1F8210A0"/>
    <w:rsid w:val="1FC84674"/>
    <w:rsid w:val="200AAC54"/>
    <w:rsid w:val="204A3573"/>
    <w:rsid w:val="20D8EAA1"/>
    <w:rsid w:val="2100A419"/>
    <w:rsid w:val="2164DE79"/>
    <w:rsid w:val="21865F4B"/>
    <w:rsid w:val="22A9276C"/>
    <w:rsid w:val="22D25F73"/>
    <w:rsid w:val="232B8F5E"/>
    <w:rsid w:val="233F69A6"/>
    <w:rsid w:val="239A9F6B"/>
    <w:rsid w:val="24319461"/>
    <w:rsid w:val="244F3FE3"/>
    <w:rsid w:val="2462F3F9"/>
    <w:rsid w:val="2513C743"/>
    <w:rsid w:val="25506DCD"/>
    <w:rsid w:val="2649890D"/>
    <w:rsid w:val="26E7F85A"/>
    <w:rsid w:val="270EF056"/>
    <w:rsid w:val="271C8ABB"/>
    <w:rsid w:val="2782DC74"/>
    <w:rsid w:val="27E54269"/>
    <w:rsid w:val="28B36B6F"/>
    <w:rsid w:val="29183AB0"/>
    <w:rsid w:val="2972C8A6"/>
    <w:rsid w:val="2A41B10A"/>
    <w:rsid w:val="2ADCE3B7"/>
    <w:rsid w:val="2BA85878"/>
    <w:rsid w:val="2C48B62A"/>
    <w:rsid w:val="2C7A4AD2"/>
    <w:rsid w:val="2CC71C2D"/>
    <w:rsid w:val="2DCA0053"/>
    <w:rsid w:val="2EFE181A"/>
    <w:rsid w:val="2F556B27"/>
    <w:rsid w:val="301F5BFD"/>
    <w:rsid w:val="305F234A"/>
    <w:rsid w:val="30AACD64"/>
    <w:rsid w:val="3124DC13"/>
    <w:rsid w:val="31314D93"/>
    <w:rsid w:val="32053AAD"/>
    <w:rsid w:val="320FB5E1"/>
    <w:rsid w:val="32916A5E"/>
    <w:rsid w:val="32D1784A"/>
    <w:rsid w:val="337E2DF2"/>
    <w:rsid w:val="33CFE980"/>
    <w:rsid w:val="33E67D90"/>
    <w:rsid w:val="33F879C0"/>
    <w:rsid w:val="353F9315"/>
    <w:rsid w:val="35F1ADD7"/>
    <w:rsid w:val="360E0E06"/>
    <w:rsid w:val="36423DC2"/>
    <w:rsid w:val="36522EC8"/>
    <w:rsid w:val="367094D6"/>
    <w:rsid w:val="36B20024"/>
    <w:rsid w:val="36F04718"/>
    <w:rsid w:val="37118BC6"/>
    <w:rsid w:val="3715D2B3"/>
    <w:rsid w:val="37366059"/>
    <w:rsid w:val="375637D2"/>
    <w:rsid w:val="37870239"/>
    <w:rsid w:val="38367178"/>
    <w:rsid w:val="38B17FCF"/>
    <w:rsid w:val="38FD554D"/>
    <w:rsid w:val="39C6DE10"/>
    <w:rsid w:val="39E05ADD"/>
    <w:rsid w:val="3A6448C3"/>
    <w:rsid w:val="3B59DCB8"/>
    <w:rsid w:val="3BDA1E28"/>
    <w:rsid w:val="3D31355B"/>
    <w:rsid w:val="3D908FEB"/>
    <w:rsid w:val="3DFD0795"/>
    <w:rsid w:val="3EED8922"/>
    <w:rsid w:val="3F0BD0BC"/>
    <w:rsid w:val="3FE52F20"/>
    <w:rsid w:val="3FF57268"/>
    <w:rsid w:val="40ECA3F7"/>
    <w:rsid w:val="40F81EA3"/>
    <w:rsid w:val="41112404"/>
    <w:rsid w:val="41E6F6BA"/>
    <w:rsid w:val="424ADB20"/>
    <w:rsid w:val="4266834D"/>
    <w:rsid w:val="42D37D3B"/>
    <w:rsid w:val="4319F5FD"/>
    <w:rsid w:val="43449393"/>
    <w:rsid w:val="448E4CBF"/>
    <w:rsid w:val="44B9E12C"/>
    <w:rsid w:val="44ECA7C8"/>
    <w:rsid w:val="45573B56"/>
    <w:rsid w:val="45C4760C"/>
    <w:rsid w:val="45E36D19"/>
    <w:rsid w:val="460F78BA"/>
    <w:rsid w:val="469F2568"/>
    <w:rsid w:val="472731F2"/>
    <w:rsid w:val="474928DB"/>
    <w:rsid w:val="475D5334"/>
    <w:rsid w:val="47F1C705"/>
    <w:rsid w:val="485A73E0"/>
    <w:rsid w:val="4953111C"/>
    <w:rsid w:val="49661A97"/>
    <w:rsid w:val="4A1A5693"/>
    <w:rsid w:val="4A22FB63"/>
    <w:rsid w:val="4A7BAE97"/>
    <w:rsid w:val="4BA271CB"/>
    <w:rsid w:val="4BA36329"/>
    <w:rsid w:val="4BBDA103"/>
    <w:rsid w:val="4C9B9A56"/>
    <w:rsid w:val="4E56421F"/>
    <w:rsid w:val="4E84D9AB"/>
    <w:rsid w:val="4EAE8FDD"/>
    <w:rsid w:val="4ED379CD"/>
    <w:rsid w:val="4FC07E79"/>
    <w:rsid w:val="4FEE7D47"/>
    <w:rsid w:val="50640D38"/>
    <w:rsid w:val="506A8F86"/>
    <w:rsid w:val="509C8621"/>
    <w:rsid w:val="50ACF205"/>
    <w:rsid w:val="51610784"/>
    <w:rsid w:val="5211D28B"/>
    <w:rsid w:val="53E8BAC9"/>
    <w:rsid w:val="543D85D9"/>
    <w:rsid w:val="545F9B13"/>
    <w:rsid w:val="5478C1AB"/>
    <w:rsid w:val="54FB024F"/>
    <w:rsid w:val="56080D4C"/>
    <w:rsid w:val="56289E10"/>
    <w:rsid w:val="56A23098"/>
    <w:rsid w:val="58340A69"/>
    <w:rsid w:val="589E6B74"/>
    <w:rsid w:val="58CBEA70"/>
    <w:rsid w:val="598E3644"/>
    <w:rsid w:val="5A1F67B6"/>
    <w:rsid w:val="5A27E072"/>
    <w:rsid w:val="5A96A254"/>
    <w:rsid w:val="5B357934"/>
    <w:rsid w:val="5C078333"/>
    <w:rsid w:val="5C5BA8C6"/>
    <w:rsid w:val="5D72F506"/>
    <w:rsid w:val="5DA0E946"/>
    <w:rsid w:val="5DC77095"/>
    <w:rsid w:val="5DFB6A13"/>
    <w:rsid w:val="5E7AB9F4"/>
    <w:rsid w:val="5FE4F02B"/>
    <w:rsid w:val="603C35D8"/>
    <w:rsid w:val="60688CDB"/>
    <w:rsid w:val="6103CA06"/>
    <w:rsid w:val="61B21EBA"/>
    <w:rsid w:val="62122204"/>
    <w:rsid w:val="62AF71C5"/>
    <w:rsid w:val="62E2D47B"/>
    <w:rsid w:val="6360836F"/>
    <w:rsid w:val="640E986E"/>
    <w:rsid w:val="643918D1"/>
    <w:rsid w:val="64E03DC0"/>
    <w:rsid w:val="65618A49"/>
    <w:rsid w:val="6564C615"/>
    <w:rsid w:val="66702066"/>
    <w:rsid w:val="676FFE7A"/>
    <w:rsid w:val="677CD05D"/>
    <w:rsid w:val="67DB24FB"/>
    <w:rsid w:val="6834BD8C"/>
    <w:rsid w:val="6901B070"/>
    <w:rsid w:val="6944C329"/>
    <w:rsid w:val="69F5DD20"/>
    <w:rsid w:val="6A89451E"/>
    <w:rsid w:val="6BB3312D"/>
    <w:rsid w:val="6BFD20D0"/>
    <w:rsid w:val="6C5BDAC0"/>
    <w:rsid w:val="6C7F198B"/>
    <w:rsid w:val="6C8B9B01"/>
    <w:rsid w:val="6CCA09E2"/>
    <w:rsid w:val="6D00F583"/>
    <w:rsid w:val="6D6AE837"/>
    <w:rsid w:val="6DAC2CC9"/>
    <w:rsid w:val="6E01D47B"/>
    <w:rsid w:val="7007A2AB"/>
    <w:rsid w:val="7008D0C4"/>
    <w:rsid w:val="7048E14A"/>
    <w:rsid w:val="70EA2434"/>
    <w:rsid w:val="716BE9A1"/>
    <w:rsid w:val="71A5AE6D"/>
    <w:rsid w:val="71CF34F1"/>
    <w:rsid w:val="7290B292"/>
    <w:rsid w:val="7385D2A6"/>
    <w:rsid w:val="73F2EB97"/>
    <w:rsid w:val="7438D981"/>
    <w:rsid w:val="74463F5E"/>
    <w:rsid w:val="757384A7"/>
    <w:rsid w:val="757D8636"/>
    <w:rsid w:val="758EB389"/>
    <w:rsid w:val="75B15BA8"/>
    <w:rsid w:val="7774CF69"/>
    <w:rsid w:val="77A999FF"/>
    <w:rsid w:val="77E45667"/>
    <w:rsid w:val="780599CD"/>
    <w:rsid w:val="7823EB13"/>
    <w:rsid w:val="7834DB10"/>
    <w:rsid w:val="793B1A3A"/>
    <w:rsid w:val="79FF3BB8"/>
    <w:rsid w:val="7A26700A"/>
    <w:rsid w:val="7BA775D8"/>
    <w:rsid w:val="7BB7E7DF"/>
    <w:rsid w:val="7CA31532"/>
    <w:rsid w:val="7CB12F59"/>
    <w:rsid w:val="7D143898"/>
    <w:rsid w:val="7DC60BD5"/>
    <w:rsid w:val="7E4F6EF8"/>
    <w:rsid w:val="7E6D1778"/>
    <w:rsid w:val="7EAE0475"/>
    <w:rsid w:val="7EEB359B"/>
    <w:rsid w:val="7EFB505F"/>
  </w:rsids>
  <m:mathPr>
    <m:mathFont m:val="Cambria Math"/>
  </m:mathPr>
  <w:themeFontLang w:val="nb-NO" w:eastAsia="ja-JP" w:bidi="ar-SA"/>
  <w:clrSchemeMapping w:bg1="light1" w:t1="dark1" w:bg2="light2" w:t2="dark2" w:accent1="accent1" w:accent2="accent2" w:accent3="accent3" w:accent4="accent4" w:accent5="accent5" w:accent6="accent6" w:hyperlink="hyperlink" w:followedHyperlink="followedHyperlink"/>
  <w14:docId w14:val="2F5FFDBF"/>
  <w15:chartTrackingRefBased/>
  <w15:docId w15:val="{4A7B254B-31BA-4924-A0C5-89EFCC98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820"/>
    <w:rPr>
      <w:rFonts w:eastAsiaTheme="majorEastAsia" w:cstheme="majorBidi"/>
      <w:color w:val="272727" w:themeColor="text1" w:themeTint="D8"/>
    </w:rPr>
  </w:style>
  <w:style w:type="paragraph" w:styleId="Title">
    <w:name w:val="Title"/>
    <w:basedOn w:val="Normal"/>
    <w:next w:val="Normal"/>
    <w:link w:val="TitleChar"/>
    <w:uiPriority w:val="10"/>
    <w:qFormat/>
    <w:rsid w:val="00D07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820"/>
    <w:pPr>
      <w:spacing w:before="160"/>
      <w:jc w:val="center"/>
    </w:pPr>
    <w:rPr>
      <w:i/>
      <w:iCs/>
      <w:color w:val="404040" w:themeColor="text1" w:themeTint="BF"/>
    </w:rPr>
  </w:style>
  <w:style w:type="character" w:customStyle="1" w:styleId="QuoteChar">
    <w:name w:val="Quote Char"/>
    <w:basedOn w:val="DefaultParagraphFont"/>
    <w:link w:val="Quote"/>
    <w:uiPriority w:val="29"/>
    <w:rsid w:val="00D07820"/>
    <w:rPr>
      <w:i/>
      <w:iCs/>
      <w:color w:val="404040" w:themeColor="text1" w:themeTint="BF"/>
    </w:rPr>
  </w:style>
  <w:style w:type="paragraph" w:styleId="ListParagraph">
    <w:name w:val="List Paragraph"/>
    <w:basedOn w:val="Normal"/>
    <w:uiPriority w:val="34"/>
    <w:qFormat/>
    <w:rsid w:val="00D07820"/>
    <w:pPr>
      <w:ind w:left="720"/>
      <w:contextualSpacing/>
    </w:pPr>
  </w:style>
  <w:style w:type="character" w:styleId="IntenseEmphasis">
    <w:name w:val="Intense Emphasis"/>
    <w:basedOn w:val="DefaultParagraphFont"/>
    <w:uiPriority w:val="21"/>
    <w:qFormat/>
    <w:rsid w:val="00D07820"/>
    <w:rPr>
      <w:i/>
      <w:iCs/>
      <w:color w:val="0F4761" w:themeColor="accent1" w:themeShade="BF"/>
    </w:rPr>
  </w:style>
  <w:style w:type="paragraph" w:styleId="IntenseQuote">
    <w:name w:val="Intense Quote"/>
    <w:basedOn w:val="Normal"/>
    <w:next w:val="Normal"/>
    <w:link w:val="IntenseQuoteChar"/>
    <w:uiPriority w:val="30"/>
    <w:qFormat/>
    <w:rsid w:val="00D07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820"/>
    <w:rPr>
      <w:i/>
      <w:iCs/>
      <w:color w:val="0F4761" w:themeColor="accent1" w:themeShade="BF"/>
    </w:rPr>
  </w:style>
  <w:style w:type="character" w:styleId="IntenseReference">
    <w:name w:val="Intense Reference"/>
    <w:basedOn w:val="DefaultParagraphFont"/>
    <w:uiPriority w:val="32"/>
    <w:qFormat/>
    <w:rsid w:val="00D07820"/>
    <w:rPr>
      <w:b/>
      <w:bCs/>
      <w:smallCaps/>
      <w:color w:val="0F4761" w:themeColor="accent1" w:themeShade="BF"/>
      <w:spacing w:val="5"/>
    </w:rPr>
  </w:style>
  <w:style w:type="character" w:styleId="CommentReference">
    <w:name w:val="annotation reference"/>
    <w:basedOn w:val="DefaultParagraphFont"/>
    <w:uiPriority w:val="99"/>
    <w:semiHidden/>
    <w:unhideWhenUsed/>
    <w:rsid w:val="00D07820"/>
    <w:rPr>
      <w:sz w:val="16"/>
      <w:szCs w:val="16"/>
    </w:rPr>
  </w:style>
  <w:style w:type="paragraph" w:styleId="CommentText">
    <w:name w:val="annotation text"/>
    <w:basedOn w:val="Normal"/>
    <w:link w:val="CommentTextChar"/>
    <w:uiPriority w:val="99"/>
    <w:unhideWhenUsed/>
    <w:rsid w:val="00D07820"/>
    <w:pPr>
      <w:spacing w:line="240" w:lineRule="auto"/>
    </w:pPr>
    <w:rPr>
      <w:sz w:val="20"/>
      <w:szCs w:val="20"/>
    </w:rPr>
  </w:style>
  <w:style w:type="character" w:customStyle="1" w:styleId="CommentTextChar">
    <w:name w:val="Comment Text Char"/>
    <w:basedOn w:val="DefaultParagraphFont"/>
    <w:link w:val="CommentText"/>
    <w:uiPriority w:val="99"/>
    <w:rsid w:val="00D07820"/>
    <w:rPr>
      <w:sz w:val="20"/>
      <w:szCs w:val="20"/>
    </w:rPr>
  </w:style>
  <w:style w:type="character" w:styleId="Hyperlink">
    <w:name w:val="Hyperlink"/>
    <w:basedOn w:val="DefaultParagraphFont"/>
    <w:uiPriority w:val="99"/>
    <w:semiHidden/>
    <w:unhideWhenUsed/>
    <w:rsid w:val="00D07820"/>
    <w:rPr>
      <w:color w:val="0000FF"/>
      <w:u w:val="single"/>
    </w:rPr>
  </w:style>
  <w:style w:type="paragraph" w:styleId="CommentSubject">
    <w:name w:val="annotation subject"/>
    <w:basedOn w:val="CommentText"/>
    <w:next w:val="CommentText"/>
    <w:link w:val="CommentSubjectChar"/>
    <w:uiPriority w:val="99"/>
    <w:semiHidden/>
    <w:unhideWhenUsed/>
    <w:rsid w:val="00576513"/>
    <w:rPr>
      <w:b/>
      <w:bCs/>
    </w:rPr>
  </w:style>
  <w:style w:type="character" w:customStyle="1" w:styleId="CommentSubjectChar">
    <w:name w:val="Comment Subject Char"/>
    <w:basedOn w:val="CommentTextChar"/>
    <w:link w:val="CommentSubject"/>
    <w:uiPriority w:val="99"/>
    <w:semiHidden/>
    <w:rsid w:val="00576513"/>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dir.no/regelverkstolkninger/Privatskole/forskrift-til-privatskolelova-privatskoleforskrifta/tredje-delen--fellesreglar-for-grunnskoleopplaringa-og-den-vidaregaande-opplaringa/kapittel-6-individuell-vurdering/iii.-sluttvurdering/-6-17-standpunktkarakterar-i-orden-og-i-oppforsel/?merknader=true" TargetMode="External" /><Relationship Id="rId11"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2-klagefristar/" TargetMode="External" /><Relationship Id="rId12"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1-kva-kapittelet-gjeld-og-forholdet-til-forvaltningsloven/?merknader=true" TargetMode="External" /><Relationship Id="rId13" Type="http://schemas.openxmlformats.org/officeDocument/2006/relationships/hyperlink" Target="https://www.udir.no/regelverk-og-tilsyn/skole-og-opplaring/hva-er-nytt-i-reglene-om-klage-pa-sluttvurdering/" TargetMode="External" /><Relationship Id="rId14" Type="http://schemas.openxmlformats.org/officeDocument/2006/relationships/hyperlink" Target="https://www.udir.no/laring-og-trivsel/vurdering/vurdering-av-orden-og-oppforsel/" TargetMode="External" /><Relationship Id="rId15"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generelle-reglar/-9-7-varsling-om-at-karakteren-kan-falle-bort-eller-bli-sett-ned/?merknader=true" TargetMode="External" /><Relationship Id="rId16" Type="http://schemas.openxmlformats.org/officeDocument/2006/relationships/hyperlink" Target="https://www.udir.no/regelverkstolkninger/Privatskole/forskrift-til-privatskolelova-privatskoleforskrifta/tredje-delen--fellesreglar-for-grunnskoleopplaringa-og-den-vidaregaande-opplaringa/kapittel-6-individuell-vurdering/i.-generelle-reglar/-6-7-varsling-om-at-karakteren-kan-falle-bort-eller-bli-sett-ned/?merknader=true" TargetMode="External" /><Relationship Id="rId17" Type="http://schemas.openxmlformats.org/officeDocument/2006/relationships/hyperlink" Target="https://skjema.no/SF/confirmprivacylogin?shortname=klage_pa_standpunktkarakter&amp;returnUrl=https%3A%2F%2Fskjema.no%2FSF%2Fklage_pa_standpunktkarakter&amp;userLoggedInWithSecurityLevel=0&amp;requiredSecurityLevel=3" TargetMode="External" /><Relationship Id="rId18" Type="http://schemas.microsoft.com/office/2011/relationships/commentsExtended" Target="commentsExtended.xml" /><Relationship Id="rId19" Type="http://schemas.microsoft.com/office/2016/09/relationships/commentsIds" Target="commentsIds.xml" /><Relationship Id="rId2" Type="http://schemas.openxmlformats.org/officeDocument/2006/relationships/webSettings" Target="webSettings.xml" /><Relationship Id="rId20" Type="http://schemas.microsoft.com/office/2018/08/relationships/commentsExtensible" Target="commentsExtensible.xml" /><Relationship Id="rId21" Type="http://schemas.openxmlformats.org/officeDocument/2006/relationships/comments" Target="comments.xm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27"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10-klage-pa-sluttvurderingar/-10-6-klage-pa-standpunktkarakter-i-orden-og-i-oppforsel/?merknader=true" TargetMode="External" /><Relationship Id="rId8" Type="http://schemas.openxmlformats.org/officeDocument/2006/relationships/hyperlink" Target="https://www.udir.no/regelverkstolkninger/Privatskole/forskrift-til-privatskolelova-privatskoleforskrifta/tredje-delen--fellesreglar-for-grunnskoleopplaringa-og-den-vidaregaande-opplaringa/kapittel-7-klage-pa-sluttvurderingar/-7-6-klage-pa-standpunktkarakter-i-orden-og-i-oppforsel/?merknader=true" TargetMode="External" /><Relationship Id="rId9"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ii.-sluttvurdering/-9-17-standpunktkarakterar-i-orden-og-i-oppforsel/?merknader=tru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966F54B8B5DE4BB8F4CFC1462DC627" ma:contentTypeVersion="11" ma:contentTypeDescription="Opprett et nytt dokument." ma:contentTypeScope="" ma:versionID="3dbf0bcf763651078463749a3597a006">
  <xsd:schema xmlns:xsd="http://www.w3.org/2001/XMLSchema" xmlns:xs="http://www.w3.org/2001/XMLSchema" xmlns:p="http://schemas.microsoft.com/office/2006/metadata/properties" xmlns:ns2="8fc431ad-c23b-45cf-80a7-4a1fb46d9b96" xmlns:ns3="a68f7d13-4c63-4dab-a0d4-3acf57227301" targetNamespace="http://schemas.microsoft.com/office/2006/metadata/properties" ma:root="true" ma:fieldsID="1fa601e9e514c866931d9166007d950f" ns2:_="" ns3:_="">
    <xsd:import namespace="8fc431ad-c23b-45cf-80a7-4a1fb46d9b96"/>
    <xsd:import namespace="a68f7d13-4c63-4dab-a0d4-3acf572273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431ad-c23b-45cf-80a7-4a1fb46d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f7d13-4c63-4dab-a0d4-3acf572273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d97cf-6b7b-4dec-8f9f-b0d2ef9615fa}" ma:internalName="TaxCatchAll" ma:showField="CatchAllData" ma:web="a68f7d13-4c63-4dab-a0d4-3acf57227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c431ad-c23b-45cf-80a7-4a1fb46d9b96">
      <Terms xmlns="http://schemas.microsoft.com/office/infopath/2007/PartnerControls"/>
    </lcf76f155ced4ddcb4097134ff3c332f>
    <TaxCatchAll xmlns="a68f7d13-4c63-4dab-a0d4-3acf57227301" xsi:nil="true"/>
  </documentManagement>
</p:properties>
</file>

<file path=customXml/itemProps1.xml><?xml version="1.0" encoding="utf-8"?>
<ds:datastoreItem xmlns:ds="http://schemas.openxmlformats.org/officeDocument/2006/customXml" ds:itemID="{5A7E9F79-E648-45B8-8926-D1ECFA03AAD7}">
  <ds:schemaRefs>
    <ds:schemaRef ds:uri="http://schemas.microsoft.com/sharepoint/v3/contenttype/forms"/>
  </ds:schemaRefs>
</ds:datastoreItem>
</file>

<file path=customXml/itemProps2.xml><?xml version="1.0" encoding="utf-8"?>
<ds:datastoreItem xmlns:ds="http://schemas.openxmlformats.org/officeDocument/2006/customXml" ds:itemID="{074F8CBE-6E78-4707-9836-BC1978FE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431ad-c23b-45cf-80a7-4a1fb46d9b96"/>
    <ds:schemaRef ds:uri="a68f7d13-4c63-4dab-a0d4-3acf57227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E31F1-58D2-4043-9481-A6D99155AE10}">
  <ds:schemaRefs>
    <ds:schemaRef ds:uri="http://www.w3.org/XML/1998/namespace"/>
    <ds:schemaRef ds:uri="http://schemas.openxmlformats.org/package/2006/metadata/core-properties"/>
    <ds:schemaRef ds:uri="http://schemas.microsoft.com/office/2006/documentManagement/types"/>
    <ds:schemaRef ds:uri="8fc431ad-c23b-45cf-80a7-4a1fb46d9b96"/>
    <ds:schemaRef ds:uri="http://purl.org/dc/elements/1.1/"/>
    <ds:schemaRef ds:uri="a68f7d13-4c63-4dab-a0d4-3acf57227301"/>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Caspersen, Mette</dc:creator>
  <cp:lastModifiedBy>Caspersen, Mette</cp:lastModifiedBy>
  <cp:revision>28</cp:revision>
  <dcterms:created xsi:type="dcterms:W3CDTF">2024-11-20T13:38:00Z</dcterms:created>
  <dcterms:modified xsi:type="dcterms:W3CDTF">2025-01-17T12:35:13Z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0x01010068966F54B8B5DE4BB8F4CFC1462DC627</vt:lpwstr>
  </property>
  <property fmtid="{D5CDD505-2E9C-101B-9397-08002B2CF9AE}" pid="4" name="MediaServiceImageTags">
    <vt:lpwstr/>
  </property>
  <property fmtid="{D5CDD505-2E9C-101B-9397-08002B2CF9AE}" pid="5" name="TriggerFlowInfo">
    <vt:lpwstr/>
  </property>
  <property fmtid="{D5CDD505-2E9C-101B-9397-08002B2CF9AE}" pid="6" name="_activity">
    <vt:lpwstr>{"FileActivityType":"6","FileActivityTimeStamp":"2024-11-21T09:23:27.043Z","FileActivityUsersOnPage":[{"DisplayName":"Caspersen, Mette","Id":"mette.caspersen@statsforvalteren.no"}],"FileActivityNavigationId":null}</vt:lpwstr>
  </property>
  <property fmtid="{D5CDD505-2E9C-101B-9397-08002B2CF9AE}" pid="7" name="_ExtendedDescription">
    <vt:lpwstr/>
  </property>
</Properties>
</file>