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4.3.0 -->
  <w:body>
    <w:p w:rsidR="42F6CC6A" w:rsidP="1C9DC911" w14:paraId="420AC26A" w14:textId="6488EC9D">
      <w:pPr>
        <w:bidi w:val="0"/>
        <w:rPr>
          <w:b/>
          <w:bCs/>
          <w:sz w:val="36"/>
          <w:szCs w:val="36"/>
        </w:rPr>
      </w:pPr>
      <w:r>
        <w:rPr>
          <w:rStyle w:val="DefaultParagraphFont"/>
          <w:rFonts w:ascii="Calibri" w:eastAsia="Calibri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6"/>
          <w:szCs w:val="36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Dieđut ohppiide ja vánhemiidda mo váidit </w:t>
      </w:r>
      <w:r>
        <w:rPr>
          <w:rStyle w:val="DefaultParagraphFont"/>
          <w:rFonts w:ascii="Calibri" w:eastAsia="Calibri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6"/>
          <w:szCs w:val="36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oppalašárvosáni</w:t>
      </w:r>
    </w:p>
    <w:p w:rsidR="1C9DC911" w:rsidP="1C9DC911" w14:paraId="34540CE0" w14:textId="156788EE"/>
    <w:p w:rsidR="42F6CC6A" w:rsidP="1C9DC911" w14:paraId="2B49864B" w14:textId="6FF250E6">
      <w:pPr>
        <w:bidi w:val="0"/>
        <w:rPr>
          <w:b/>
          <w:bCs/>
          <w:sz w:val="32"/>
          <w:szCs w:val="32"/>
        </w:rPr>
      </w:pPr>
      <w:r>
        <w:rPr>
          <w:rStyle w:val="DefaultParagraphFont"/>
          <w:rFonts w:ascii="Calibri" w:eastAsia="Calibri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Ingreassa:</w:t>
      </w:r>
    </w:p>
    <w:p w:rsidR="00841788" w:rsidRPr="00793D3D" w:rsidP="1C9DC911" w14:paraId="7636E120" w14:textId="6D6B7368">
      <w:pPr>
        <w:bidi w:val="0"/>
        <w:rPr>
          <w:color w:val="auto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Vuolábealde gávnnat dieđuid das mo sáhtát váidit oppalašárvosáni mearrádusa.</w:t>
      </w:r>
    </w:p>
    <w:p w:rsidR="1C9DC911" w:rsidP="1C9DC911" w14:paraId="40BBF1D6" w14:textId="1ABAD295"/>
    <w:p w:rsidR="349B5ACC" w:rsidRPr="00793D3D" w:rsidP="1C9DC911" w14:paraId="0905C315" w14:textId="4306A503">
      <w:pPr>
        <w:bidi w:val="0"/>
        <w:rPr>
          <w:b/>
          <w:bCs/>
          <w:sz w:val="32"/>
          <w:szCs w:val="32"/>
        </w:rPr>
      </w:pPr>
      <w:r>
        <w:rPr>
          <w:rStyle w:val="DefaultParagraphFont"/>
          <w:rFonts w:ascii="Calibri" w:eastAsia="Calibri" w:hAnsi="Calibri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Sisdoallu:</w:t>
      </w:r>
    </w:p>
    <w:p w:rsidR="00A57B06" w:rsidRPr="00793D3D" w:rsidP="00CC0DA4" w14:paraId="1A0B2353" w14:textId="77777777">
      <w:pPr>
        <w:pStyle w:val="Heading2"/>
        <w:bidi w:val="0"/>
        <w:rPr>
          <w:rFonts w:ascii="Open Sans" w:hAnsi="Open Sans" w:cs="Open Sans"/>
          <w:b/>
          <w:bCs/>
          <w:color w:val="auto"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Maid sáhtát váidit?</w:t>
      </w:r>
    </w:p>
    <w:p w:rsidR="002527E2" w:rsidRPr="007C46AA" w:rsidP="00F86A3C" w14:paraId="26C05DFC" w14:textId="1A8A0C25">
      <w:pPr>
        <w:pStyle w:val="ListParagraph"/>
        <w:numPr>
          <w:ilvl w:val="0"/>
          <w:numId w:val="8"/>
        </w:numPr>
        <w:bidi w:val="0"/>
        <w:rPr>
          <w:rFonts w:ascii="Open Sans" w:hAnsi="Open Sans" w:cs="Open Sans"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Sáhtát váidit árvosáni mii lea biddjon fágaide ja ortnegii ja láhttemii.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Váidinvuoigatvuohta gusto maid jus it oaččo numerála árvosáni, namalassii IV.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Fuomáš ahte </w:t>
      </w:r>
      <w:r>
        <w:rPr>
          <w:rStyle w:val="DefaultParagraphFont"/>
          <w:rFonts w:ascii="Open Sans" w:eastAsia="Open Sans" w:hAnsi="Open Sans" w:cs="Open Sans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sáhte váidit dađistaga árvvoštallama.</w:t>
      </w:r>
    </w:p>
    <w:p w:rsidR="00BE7B71" w:rsidRPr="00793D3D" w:rsidP="00BE7B71" w14:paraId="17D45F0F" w14:textId="6B83C668">
      <w:pPr>
        <w:pStyle w:val="ListParagraph"/>
        <w:numPr>
          <w:ilvl w:val="0"/>
          <w:numId w:val="8"/>
        </w:numPr>
        <w:bidi w:val="0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Ovdal go mearridat váidit de ávžžuhat mii du váldit oktavuođa skuvllain ja bivdit vuođuštusa árvosátnái.</w:t>
      </w:r>
    </w:p>
    <w:p w:rsidR="00C05D3E" w:rsidRPr="00793D3D" w:rsidP="00CC0DA4" w14:paraId="1A2694F5" w14:textId="77777777">
      <w:pPr>
        <w:pStyle w:val="Heading2"/>
        <w:bidi w:val="0"/>
        <w:rPr>
          <w:rFonts w:ascii="Open Sans" w:hAnsi="Open Sans" w:cs="Open Sans"/>
          <w:b/>
          <w:bCs/>
          <w:color w:val="auto"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Gii sáhttá váidit?</w:t>
      </w:r>
    </w:p>
    <w:p w:rsidR="0010101D" w:rsidRPr="0010101D" w:rsidP="00F86A3C" w14:paraId="2C580CBD" w14:textId="77777777">
      <w:pPr>
        <w:pStyle w:val="ListParagraph"/>
        <w:numPr>
          <w:ilvl w:val="0"/>
          <w:numId w:val="14"/>
        </w:numPr>
        <w:bidi w:val="0"/>
        <w:rPr>
          <w:rFonts w:ascii="Open Sans" w:hAnsi="Open Sans" w:cs="Open Sans"/>
          <w:b/>
          <w:bCs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Oahppiin, dahje vuollel 18-jahkásaš oahppiid fuolaheddjiin, lea vuoigatvuohta váidit.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</w:p>
    <w:p w:rsidR="00846026" w:rsidRPr="00846026" w:rsidP="00F86A3C" w14:paraId="40877226" w14:textId="39AC9189">
      <w:pPr>
        <w:pStyle w:val="ListParagraph"/>
        <w:numPr>
          <w:ilvl w:val="0"/>
          <w:numId w:val="14"/>
        </w:numPr>
        <w:bidi w:val="0"/>
        <w:rPr>
          <w:rFonts w:ascii="Open Sans" w:hAnsi="Open Sans" w:cs="Open Sans"/>
          <w:b/>
          <w:bCs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Jus leat vuollel 15 jagi, de ferte du fuolaheaddji lea ovttaoaivilis ahte galgabehtet váidit.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</w:p>
    <w:p w:rsidR="008437F5" w:rsidRPr="00846026" w:rsidP="00846026" w14:paraId="141D22B9" w14:textId="1081041C">
      <w:pPr>
        <w:bidi w:val="0"/>
        <w:rPr>
          <w:rFonts w:ascii="Open Sans" w:hAnsi="Open Sans" w:cs="Open Sans"/>
          <w:b/>
          <w:bCs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Áigemearri sáddet váidaga</w:t>
      </w:r>
    </w:p>
    <w:p w:rsidR="008437F5" w:rsidRPr="00793D3D" w:rsidP="008437F5" w14:paraId="3CC9C76F" w14:textId="0A65978D">
      <w:pPr>
        <w:pStyle w:val="ListParagraph"/>
        <w:numPr>
          <w:ilvl w:val="0"/>
          <w:numId w:val="9"/>
        </w:numPr>
        <w:bidi w:val="0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FFFFFF"/>
          <w:vertAlign w:val="baseline"/>
          <w:rtl w:val="0"/>
          <w:cs w:val="0"/>
          <w:lang w:val="en-US" w:eastAsia="en-US" w:bidi="ar-SA"/>
        </w:rPr>
        <w:t>Váiddaáigemearri lea 10 beaivvi dan rájes go don dahje du fuolaheaddjit ožžot dieđu árvosáni birra, dahje livččet galgan oažžut dieđu.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FFFFFF"/>
          <w:vertAlign w:val="baseline"/>
          <w:rtl w:val="0"/>
          <w:cs w:val="0"/>
          <w:lang w:val="en-US" w:eastAsia="en-US" w:bidi="ar-SA"/>
        </w:rPr>
        <w:t xml:space="preserve"> </w:t>
      </w:r>
    </w:p>
    <w:p w:rsidR="008437F5" w:rsidP="008437F5" w14:paraId="23F4B7F4" w14:textId="7673BA56">
      <w:pPr>
        <w:pStyle w:val="ListParagraph"/>
        <w:numPr>
          <w:ilvl w:val="0"/>
          <w:numId w:val="9"/>
        </w:numPr>
        <w:bidi w:val="0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FFFFFF"/>
          <w:vertAlign w:val="baseline"/>
          <w:rtl w:val="0"/>
          <w:cs w:val="0"/>
          <w:lang w:val="en-US" w:eastAsia="en-US" w:bidi="ar-SA"/>
        </w:rPr>
        <w:t>Ođđa áigemearri 10 beaivvi gusto dan rájes go, vejolaččat, leat bivdán ja ožžon čálalaš vuođuštusa iežat oppalašárvosátnái.</w:t>
      </w:r>
    </w:p>
    <w:p w:rsidR="00071634" w:rsidRPr="008050FA" w:rsidP="008437F5" w14:paraId="1D55D07D" w14:textId="298F2D5A">
      <w:pPr>
        <w:pStyle w:val="ListParagraph"/>
        <w:numPr>
          <w:ilvl w:val="0"/>
          <w:numId w:val="9"/>
        </w:numPr>
        <w:bidi w:val="0"/>
        <w:rPr>
          <w:rFonts w:ascii="Open Sans" w:hAnsi="Open Sans" w:cs="Open Sans"/>
          <w:sz w:val="20"/>
          <w:szCs w:val="20"/>
          <w:shd w:val="clear" w:color="auto" w:fill="FFFFFF"/>
        </w:rPr>
      </w:pPr>
      <w:commentRangeStart w:id="0"/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FFFFFF"/>
          <w:vertAlign w:val="baseline"/>
          <w:rtl w:val="0"/>
          <w:cs w:val="0"/>
          <w:lang w:val="en-US" w:eastAsia="en-US" w:bidi="ar-SA"/>
        </w:rPr>
        <w:t>Jođánis váiddaáigemeari birra</w:t>
      </w:r>
      <w:commentRangeEnd w:id="0"/>
      <w:r w:rsidRPr="008050FA" w:rsidR="008050FA">
        <w:rPr>
          <w:rStyle w:val="CommentReference"/>
        </w:rPr>
        <w:commentReference w:id="0"/>
      </w:r>
    </w:p>
    <w:p w:rsidR="00823A41" w:rsidP="00823A41" w14:paraId="779E9A05" w14:textId="77777777">
      <w:pPr>
        <w:bidi w:val="0"/>
        <w:spacing w:after="0" w:line="240" w:lineRule="auto"/>
        <w:rPr>
          <w:rStyle w:val="Overskrift2Tegn"/>
          <w:rFonts w:ascii="Open Sans" w:hAnsi="Open Sans" w:cs="Open Sans"/>
          <w:b/>
          <w:bCs/>
          <w:color w:val="auto"/>
          <w:sz w:val="20"/>
          <w:szCs w:val="20"/>
        </w:rPr>
      </w:pPr>
      <w:r>
        <w:rPr>
          <w:rStyle w:val="Overskrift2Tegn"/>
          <w:rFonts w:ascii="Open Sans" w:eastAsia="Open Sans" w:hAnsi="Open Sans" w:cs="Open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Ná váiddát</w:t>
      </w:r>
    </w:p>
    <w:p w:rsidR="00D64E29" w:rsidP="00823A41" w14:paraId="138251C8" w14:textId="2A6EB75B">
      <w:pPr>
        <w:pStyle w:val="ListParagraph"/>
        <w:numPr>
          <w:ilvl w:val="0"/>
          <w:numId w:val="19"/>
        </w:numPr>
        <w:bidi w:val="0"/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Čále mii du mielas lea boastut das mo oppalašárvosátni lea biddjon ja manin.</w:t>
      </w:r>
    </w:p>
    <w:p w:rsidR="005440C7" w:rsidRPr="00823A41" w:rsidP="00823A41" w14:paraId="0DF9CAD3" w14:textId="39447D29">
      <w:pPr>
        <w:pStyle w:val="ListParagraph"/>
        <w:numPr>
          <w:ilvl w:val="0"/>
          <w:numId w:val="19"/>
        </w:numPr>
        <w:bidi w:val="0"/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Vuolláičále váidaga,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Jus leat vuollel 15 jagi, de galgá maid fuolaheaddji vuolláičállit.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</w:p>
    <w:p w:rsidR="00151C3C" w:rsidRPr="00793D3D" w:rsidP="003D7C7D" w14:paraId="3CA8BF70" w14:textId="7FFC63E3">
      <w:pPr>
        <w:pStyle w:val="ListParagraph"/>
        <w:numPr>
          <w:ilvl w:val="0"/>
          <w:numId w:val="11"/>
        </w:numPr>
        <w:bidi w:val="0"/>
        <w:rPr>
          <w:rFonts w:ascii="Open Sans" w:hAnsi="Open Sans" w:cs="Open Sans"/>
          <w:sz w:val="20"/>
          <w:szCs w:val="20"/>
        </w:rPr>
      </w:pPr>
      <w:commentRangeStart w:id="1"/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Sádde váidaga rektorii dan skuvllas gos vázzát.</w:t>
      </w:r>
      <w:commentRangeEnd w:id="1"/>
      <w:r>
        <w:commentReference w:id="1"/>
      </w:r>
    </w:p>
    <w:p w:rsidR="00C90D72" w:rsidRPr="00793D3D" w:rsidP="00CC0DA4" w14:paraId="63C19AC7" w14:textId="477C408E">
      <w:pPr>
        <w:pStyle w:val="Heading2"/>
        <w:bidi w:val="0"/>
        <w:rPr>
          <w:rStyle w:val="Overskrift2Tegn"/>
          <w:rFonts w:ascii="Open Sans" w:hAnsi="Open Sans" w:cs="Open Sans"/>
          <w:b/>
          <w:bCs/>
          <w:color w:val="auto"/>
          <w:sz w:val="20"/>
          <w:szCs w:val="20"/>
        </w:rPr>
      </w:pPr>
      <w:r>
        <w:rPr>
          <w:rStyle w:val="Overskrift2Tegn"/>
          <w:rFonts w:ascii="Open Sans" w:eastAsia="Open Sans" w:hAnsi="Open Sans" w:cs="Open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Mii dáhpáhuvvá go váiddát?</w:t>
      </w:r>
    </w:p>
    <w:p w:rsidR="0036181B" w:rsidRPr="00793D3D" w:rsidP="03296862" w14:paraId="48424165" w14:textId="08046254">
      <w:pPr>
        <w:bidi w:val="0"/>
        <w:rPr>
          <w:rFonts w:ascii="Open Sans" w:hAnsi="Open Sans" w:cs="Open Sans"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Skuvla árvvoštallá vuos leat go sii ovttaoaivilis du váidagiin.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Jus skuvla mearrida addit alit árvosáni, dahje mearrida ahte galggat oažžut numerála árvosáni IV sadjái, de oaččut vuođuštusa dasa.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Dus lea vejolašvuohta váidit ođđa árvosáni.</w:t>
      </w:r>
    </w:p>
    <w:p w:rsidR="00076B0B" w:rsidP="001B412C" w14:paraId="6B2CF2F0" w14:textId="507B565E">
      <w:pPr>
        <w:bidi w:val="0"/>
        <w:rPr>
          <w:rFonts w:ascii="Open Sans" w:hAnsi="Open Sans" w:cs="Open Sans"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Jus skuvla ii mieđa du váidagii, de sii sáddejit ášši Stáhtahálddašeaddjái.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</w:p>
    <w:p w:rsidR="001B412C" w:rsidP="001B412C" w14:paraId="30944E3C" w14:textId="6C465DCC">
      <w:pPr>
        <w:bidi w:val="0"/>
        <w:rPr>
          <w:rFonts w:ascii="Open Sans" w:hAnsi="Open Sans" w:cs="Open Sans"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Stáhtahálddašeaddji sáhttá hilgut váidaga, duođaštit (bisuhit) árvosáni, dahje fámuhuhttit dan.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Stáhtahálddašeaddji árvvoštallá dušše lea go skuvla čuvvon njuolggadusaid mat gusket oppalašárvosáni bidjamii.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 </w:t>
      </w:r>
    </w:p>
    <w:p w:rsidR="53547A41" w:rsidRPr="001B412C" w:rsidP="001B412C" w14:paraId="34798BC2" w14:textId="024008D4">
      <w:pPr>
        <w:pStyle w:val="ListParagraph"/>
        <w:numPr>
          <w:ilvl w:val="0"/>
          <w:numId w:val="11"/>
        </w:numPr>
        <w:bidi w:val="0"/>
        <w:rPr>
          <w:rFonts w:ascii="Open Sans" w:hAnsi="Open Sans" w:cs="Open Sans"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Jus Stáhtahálddašeaddji fámuhuhttá árvosáni muhtun fágas, de sáddejuvvo ášši ruovttoluotta skuvlii ođđasit árvvoštallot.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Skuvla mearrida loahpalaš árvosáni.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Árvosátni sáhttá bissut rievdakeahttá, loktejuvvot dahje njeidojuvvot.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</w:p>
    <w:p w:rsidR="00CB548B" w:rsidP="03296862" w14:paraId="3BBBDA5F" w14:textId="4C4AA294">
      <w:pPr>
        <w:pStyle w:val="ListParagraph"/>
        <w:numPr>
          <w:ilvl w:val="0"/>
          <w:numId w:val="18"/>
        </w:numPr>
        <w:bidi w:val="0"/>
        <w:rPr>
          <w:rFonts w:ascii="Open Sans" w:hAnsi="Open Sans" w:cs="Open Sans"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Jus Stáhtahálddašeaddji fámuhuhttá mearrádusa IV birra, de geavvá seamma.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Ášši sáddejuvvo ruovttoluotta skuvlii ođđasit árvvoštallot.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Čuovvovaš njuolggadusat gustojit:</w:t>
      </w:r>
    </w:p>
    <w:p w:rsidR="00D65B7C" w:rsidRPr="00B20C24" w:rsidP="00D65B7C" w14:paraId="00BCA7AB" w14:textId="17DF8038">
      <w:pPr>
        <w:pStyle w:val="ListParagraph"/>
        <w:numPr>
          <w:ilvl w:val="1"/>
          <w:numId w:val="18"/>
        </w:numPr>
        <w:bidi w:val="0"/>
        <w:rPr>
          <w:rFonts w:ascii="Open Sans" w:hAnsi="Open Sans" w:cs="Open Sans"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Jus váiddaásahus fámuhuhttá mearrádusa IV birra, go njuolggadusat eai lean čuvvojuvvon, de ferte skuvla bidjat árvosáni.</w:t>
      </w:r>
    </w:p>
    <w:p w:rsidR="00862446" w:rsidRPr="00B20C24" w:rsidP="00D65B7C" w14:paraId="3807C8BC" w14:textId="1DAC9603">
      <w:pPr>
        <w:pStyle w:val="ListParagraph"/>
        <w:numPr>
          <w:ilvl w:val="1"/>
          <w:numId w:val="18"/>
        </w:numPr>
        <w:bidi w:val="0"/>
        <w:rPr>
          <w:rFonts w:ascii="Open Sans" w:hAnsi="Open Sans" w:cs="Open Sans"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Jus skuvla mearrida árvosáni go ášši gieđahallo ođđasit, de dat dagaha ođđa váidinvuoigatvuođa.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Seamma guoská jus ođđa mearrádus IV birra dahkkojuvvo eará vuođuin go álgoálgosaš mearrádus.</w:t>
      </w:r>
    </w:p>
    <w:p w:rsidR="00825EF1" w:rsidRPr="00793D3D" w:rsidP="03296862" w14:paraId="22A556E5" w14:textId="307DCD35">
      <w:pPr>
        <w:pStyle w:val="ListParagraph"/>
        <w:numPr>
          <w:ilvl w:val="0"/>
          <w:numId w:val="18"/>
        </w:numPr>
        <w:bidi w:val="0"/>
        <w:rPr>
          <w:rFonts w:ascii="Open Sans" w:hAnsi="Open Sans" w:cs="Open Sans"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Jus boahtá váidda árvosáni ektui ortnegis ja láhttemis, de lea Stáhtahálddašeaddji mii mearrida loahpalaš árvosáni.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</w:p>
    <w:p w:rsidR="00F029E1" w:rsidP="00F725FC" w14:paraId="0E6A076B" w14:textId="77777777">
      <w:pPr>
        <w:spacing w:after="0"/>
        <w:rPr>
          <w:rFonts w:ascii="Open Sans" w:hAnsi="Open Sans" w:cs="Open Sans"/>
          <w:b/>
          <w:bCs/>
          <w:sz w:val="20"/>
          <w:szCs w:val="20"/>
        </w:rPr>
      </w:pPr>
    </w:p>
    <w:p w:rsidR="00F725FC" w:rsidRPr="0065422B" w:rsidP="00F725FC" w14:paraId="7453A4F1" w14:textId="5173C356">
      <w:pPr>
        <w:bidi w:val="0"/>
        <w:spacing w:after="0"/>
        <w:rPr>
          <w:rFonts w:ascii="Open Sans" w:hAnsi="Open Sans" w:cs="Open Sans"/>
          <w:b/>
          <w:bCs/>
          <w:sz w:val="20"/>
          <w:szCs w:val="20"/>
        </w:rPr>
      </w:pPr>
      <w:r>
        <w:rPr>
          <w:rStyle w:val="DefaultParagraphFont"/>
          <w:rFonts w:ascii="Open Sans" w:eastAsia="Open Sans" w:hAnsi="Open Sans" w:cs="Open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Liŋkkat </w:t>
      </w:r>
      <w:r>
        <w:rPr>
          <w:rStyle w:val="DefaultParagraphFont"/>
          <w:rFonts w:ascii="Open Sans" w:eastAsia="Open Sans" w:hAnsi="Open Sans" w:cs="Open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oahpahuslága láhkaásahussii</w:t>
      </w:r>
      <w:r>
        <w:rPr>
          <w:rStyle w:val="DefaultParagraphFont"/>
          <w:rFonts w:ascii="Open Sans" w:eastAsia="Open Sans" w:hAnsi="Open Sans" w:cs="Open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ja priváhtaskuvlla láhkaásahussii gos sáhtát lohkat eanet dieđuid.</w:t>
      </w:r>
    </w:p>
    <w:p w:rsidR="00F029E1" w:rsidP="00C1296C" w14:paraId="6BB07AF4" w14:textId="77777777">
      <w:pPr>
        <w:spacing w:after="0"/>
        <w:rPr>
          <w:rFonts w:ascii="Open Sans" w:hAnsi="Open Sans" w:cs="Open Sans"/>
          <w:sz w:val="20"/>
          <w:szCs w:val="20"/>
        </w:rPr>
      </w:pPr>
    </w:p>
    <w:p w:rsidR="00FB348C" w:rsidP="00E22CA6" w14:paraId="484CFD52" w14:textId="77777777">
      <w:pPr>
        <w:bidi w:val="0"/>
        <w:spacing w:after="0"/>
        <w:rPr>
          <w:rFonts w:ascii="Open Sans" w:hAnsi="Open Sans" w:cs="Open Sans"/>
          <w:sz w:val="20"/>
          <w:szCs w:val="20"/>
          <w:lang w:val="nn-NO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Oahpahuslága láhkaásahus:</w:t>
      </w:r>
    </w:p>
    <w:p w:rsidR="00FB348C" w:rsidRPr="00FB348C" w:rsidP="00FB348C" w14:paraId="04DEE2EE" w14:textId="77777777">
      <w:pPr>
        <w:pStyle w:val="ListParagraph"/>
        <w:numPr>
          <w:ilvl w:val="0"/>
          <w:numId w:val="22"/>
        </w:numPr>
        <w:bidi w:val="0"/>
        <w:spacing w:after="0"/>
        <w:rPr>
          <w:rFonts w:ascii="Open Sans" w:eastAsia="Calibri" w:hAnsi="Open Sans" w:cs="Open Sans"/>
        </w:rPr>
      </w:pPr>
      <w:hyperlink r:id="rId12" w:history="1">
        <w:r>
          <w:rPr>
            <w:rStyle w:val="DefaultParagraphFont"/>
            <w:rFonts w:ascii="Open Sans" w:eastAsia="Open Sans" w:hAnsi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563C1"/>
            <w:spacing w:val="0"/>
            <w:w w:val="100"/>
            <w:kern w:val="0"/>
            <w:position w:val="0"/>
            <w:sz w:val="20"/>
            <w:szCs w:val="20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en-US" w:eastAsia="en-US" w:bidi="ar-SA"/>
          </w:rPr>
          <w:t>§ 10-4 Váidit árvosáni mearrideami muhtun fágas | udir.no</w:t>
        </w:r>
      </w:hyperlink>
    </w:p>
    <w:p w:rsidR="00FB348C" w:rsidRPr="00FB348C" w:rsidP="00FB348C" w14:paraId="27616440" w14:textId="77777777">
      <w:pPr>
        <w:pStyle w:val="ListParagraph"/>
        <w:numPr>
          <w:ilvl w:val="0"/>
          <w:numId w:val="22"/>
        </w:numPr>
        <w:bidi w:val="0"/>
        <w:spacing w:after="0"/>
        <w:rPr>
          <w:rStyle w:val="Hyperlink"/>
          <w:rFonts w:ascii="Open Sans" w:eastAsia="Calibri" w:hAnsi="Open Sans" w:cs="Open Sans"/>
          <w:color w:val="auto"/>
          <w:u w:val="none"/>
        </w:rPr>
      </w:pPr>
      <w:hyperlink r:id="rId13" w:history="1">
        <w:r>
          <w:rPr>
            <w:rStyle w:val="DefaultParagraphFont"/>
            <w:rFonts w:ascii="Open Sans" w:eastAsia="Open Sans" w:hAnsi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563C1"/>
            <w:spacing w:val="0"/>
            <w:w w:val="100"/>
            <w:kern w:val="0"/>
            <w:position w:val="0"/>
            <w:sz w:val="20"/>
            <w:szCs w:val="20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en-US" w:eastAsia="en-US" w:bidi="ar-SA"/>
          </w:rPr>
          <w:t>§ 10-5 Váidit mearrádusa ahte ii biddjo loahppaárvosátni muhtun fágas | udir.no</w:t>
        </w:r>
      </w:hyperlink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563C1"/>
          <w:spacing w:val="0"/>
          <w:w w:val="100"/>
          <w:kern w:val="0"/>
          <w:position w:val="0"/>
          <w:sz w:val="20"/>
          <w:szCs w:val="20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, </w:t>
      </w:r>
    </w:p>
    <w:p w:rsidR="00151C3C" w:rsidRPr="00FB348C" w:rsidP="00FB348C" w14:paraId="6CBACEE8" w14:textId="75B477B5">
      <w:pPr>
        <w:pStyle w:val="ListParagraph"/>
        <w:numPr>
          <w:ilvl w:val="0"/>
          <w:numId w:val="22"/>
        </w:numPr>
        <w:bidi w:val="0"/>
        <w:spacing w:after="0"/>
        <w:rPr>
          <w:rFonts w:ascii="Open Sans" w:eastAsia="Calibri" w:hAnsi="Open Sans" w:cs="Open Sans"/>
        </w:rPr>
      </w:pPr>
      <w:hyperlink r:id="rId14" w:anchor="ekstra" w:history="1">
        <w:r>
          <w:rPr>
            <w:rStyle w:val="DefaultParagraphFont"/>
            <w:rFonts w:ascii="Open Sans" w:eastAsia="Open Sans" w:hAnsi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563C1"/>
            <w:spacing w:val="0"/>
            <w:w w:val="100"/>
            <w:kern w:val="0"/>
            <w:position w:val="0"/>
            <w:sz w:val="20"/>
            <w:szCs w:val="20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en-US" w:eastAsia="en-US" w:bidi="ar-SA"/>
          </w:rPr>
          <w:t>§ 10-6 Váidit oppalaš árvosáni ortnegis ja láhttemis | udir.no</w:t>
        </w:r>
      </w:hyperlink>
    </w:p>
    <w:p w:rsidR="00F029E1" w:rsidP="00C1296C" w14:paraId="7E2E36F9" w14:textId="77777777">
      <w:pPr>
        <w:rPr>
          <w:rFonts w:ascii="Open Sans" w:eastAsia="Calibri" w:hAnsi="Open Sans" w:cs="Open Sans"/>
        </w:rPr>
      </w:pPr>
    </w:p>
    <w:p w:rsidR="0093244B" w:rsidP="0093244B" w14:paraId="7D9B6466" w14:textId="77777777">
      <w:pPr>
        <w:bidi w:val="0"/>
        <w:rPr>
          <w:rFonts w:ascii="Open Sans" w:eastAsia="Calibri" w:hAnsi="Open Sans" w:cs="Open Sans"/>
        </w:rPr>
      </w:pP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>Priváhtaskuvllaid láhkaásahus:</w:t>
      </w:r>
      <w:r>
        <w:rPr>
          <w:rStyle w:val="DefaultParagraphFont"/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</w:p>
    <w:p w:rsidR="0093244B" w:rsidRPr="0093244B" w:rsidP="0093244B" w14:paraId="087ED88F" w14:textId="77777777">
      <w:pPr>
        <w:pStyle w:val="ListParagraph"/>
        <w:numPr>
          <w:ilvl w:val="0"/>
          <w:numId w:val="21"/>
        </w:numPr>
        <w:bidi w:val="0"/>
        <w:rPr>
          <w:rFonts w:ascii="Open Sans" w:hAnsi="Open Sans" w:cs="Open Sans"/>
          <w:sz w:val="20"/>
          <w:szCs w:val="20"/>
          <w:lang w:val="nn-NO"/>
        </w:rPr>
      </w:pPr>
      <w:hyperlink r:id="rId15" w:history="1">
        <w:r>
          <w:rPr>
            <w:rStyle w:val="DefaultParagraphFont"/>
            <w:rFonts w:ascii="Open Sans" w:eastAsia="Open Sans" w:hAnsi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563C1"/>
            <w:spacing w:val="0"/>
            <w:w w:val="100"/>
            <w:kern w:val="0"/>
            <w:position w:val="0"/>
            <w:sz w:val="20"/>
            <w:szCs w:val="20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en-US" w:eastAsia="en-US" w:bidi="ar-SA"/>
          </w:rPr>
          <w:t>§ 7-4 Váidit árvosáni mearrideami muhtun fágas | udir.no</w:t>
        </w:r>
      </w:hyperlink>
    </w:p>
    <w:p w:rsidR="0093244B" w:rsidRPr="0093244B" w:rsidP="0093244B" w14:paraId="7F258B87" w14:textId="77777777">
      <w:pPr>
        <w:pStyle w:val="ListParagraph"/>
        <w:numPr>
          <w:ilvl w:val="0"/>
          <w:numId w:val="21"/>
        </w:numPr>
        <w:bidi w:val="0"/>
        <w:rPr>
          <w:rFonts w:ascii="Open Sans" w:hAnsi="Open Sans" w:cs="Open Sans"/>
          <w:sz w:val="20"/>
          <w:szCs w:val="20"/>
          <w:lang w:val="nn-NO"/>
        </w:rPr>
      </w:pPr>
      <w:hyperlink r:id="rId16" w:anchor="ekstra" w:history="1">
        <w:r>
          <w:rPr>
            <w:rStyle w:val="DefaultParagraphFont"/>
            <w:rFonts w:ascii="Open Sans" w:eastAsia="Open Sans" w:hAnsi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563C1"/>
            <w:spacing w:val="0"/>
            <w:w w:val="100"/>
            <w:kern w:val="0"/>
            <w:position w:val="0"/>
            <w:sz w:val="20"/>
            <w:szCs w:val="20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en-US" w:eastAsia="en-US" w:bidi="ar-SA"/>
          </w:rPr>
          <w:t>§ 7-5 Váidit mearrádusa ahte ii biddjo loahppaárvosátni muhtun fágas | udir.no</w:t>
        </w:r>
      </w:hyperlink>
    </w:p>
    <w:p w:rsidR="00FE2D51" w:rsidRPr="0093244B" w:rsidP="0093244B" w14:paraId="6BFD92F0" w14:textId="05469096">
      <w:pPr>
        <w:pStyle w:val="ListParagraph"/>
        <w:numPr>
          <w:ilvl w:val="0"/>
          <w:numId w:val="21"/>
        </w:numPr>
        <w:bidi w:val="0"/>
        <w:rPr>
          <w:rFonts w:ascii="Open Sans" w:hAnsi="Open Sans" w:cs="Open Sans"/>
          <w:sz w:val="20"/>
          <w:szCs w:val="20"/>
          <w:lang w:val="nn-NO"/>
        </w:rPr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en-US" w:bidi="ar-SA"/>
        </w:rPr>
        <w:t xml:space="preserve"> </w:t>
      </w:r>
      <w:hyperlink r:id="rId17" w:anchor="ekstra" w:history="1">
        <w:r>
          <w:rPr>
            <w:rStyle w:val="DefaultParagraphFont"/>
            <w:rFonts w:ascii="Open Sans" w:eastAsia="Open Sans" w:hAnsi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563C1"/>
            <w:spacing w:val="0"/>
            <w:w w:val="100"/>
            <w:kern w:val="0"/>
            <w:position w:val="0"/>
            <w:sz w:val="20"/>
            <w:szCs w:val="20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en-US" w:eastAsia="en-US" w:bidi="ar-SA"/>
          </w:rPr>
          <w:t>§ 7-6 Váidit oppalaš árvosáni ortnegis ja láhttemis | udir.no</w:t>
        </w:r>
      </w:hyperlink>
    </w:p>
    <w:p w:rsidR="00C1296C" w:rsidRPr="00765108" w:rsidP="00C1296C" w14:paraId="302BE7A2" w14:textId="77777777">
      <w:pPr>
        <w:rPr>
          <w:rFonts w:ascii="Open Sans" w:eastAsia="Calibri" w:hAnsi="Open Sans" w:cs="Open Sans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comment w:id="0" w:author="Fjørtoft, Elisabeth Ur" w:date="2024-12-06T13:20:00Z" w:initials="EF">
    <w:p w:rsidR="00B87C83" w:rsidP="00B87C83" w14:paraId="525C8DE2">
      <w:pPr>
        <w:pStyle w:val="CommentText"/>
      </w:pPr>
      <w:r>
        <w:rPr>
          <w:rStyle w:val="CommentReference"/>
        </w:rPr>
        <w:annotationRef/>
      </w:r>
      <w:r>
        <w:t>Tilpasses lokal ordning</w:t>
      </w:r>
    </w:p>
  </w:comment>
  <w:comment w:id="1" w:author="Fjørtoft, Elisabeth Ur" w:date="2024-11-28T11:47:00Z" w:initials="FE">
    <w:p w:rsidR="00243B75" w:rsidP="00243B75" w14:paraId="194DB400">
      <w:pPr>
        <w:pStyle w:val="CommentText"/>
      </w:pPr>
      <w:r>
        <w:annotationRef/>
      </w:r>
      <w:r>
        <w:t xml:space="preserve">Tilpasses lokal ordning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commentEx w15:paraId="525C8DE2" w15:done="0"/>
  <w15:commentEx w15:paraId="194DB4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6cex:commentExtensible w16cex:durableId="7E634BED" w16cex:dateUtc="2024-12-06T12:20:00Z"/>
  <w16cex:commentExtensible w16cex:durableId="57AF301F" w16cex:dateUtc="2024-11-28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6cid:commentId w16cid:paraId="525C8DE2" w16cid:durableId="7E634BED"/>
  <w16cid:commentId w16cid:paraId="194DB400" w16cid:durableId="57AF301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027D1CD1"/>
    <w:multiLevelType w:val="hybridMultilevel"/>
    <w:tmpl w:val="53ECD9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F3A12"/>
    <w:multiLevelType w:val="hybridMultilevel"/>
    <w:tmpl w:val="FE046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B631B"/>
    <w:multiLevelType w:val="hybridMultilevel"/>
    <w:tmpl w:val="A9E2CA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75CE0"/>
    <w:multiLevelType w:val="hybridMultilevel"/>
    <w:tmpl w:val="8B663D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F5BAC"/>
    <w:multiLevelType w:val="hybridMultilevel"/>
    <w:tmpl w:val="2ECCBA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E7D02"/>
    <w:multiLevelType w:val="hybridMultilevel"/>
    <w:tmpl w:val="1B7CD7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F1669"/>
    <w:multiLevelType w:val="multilevel"/>
    <w:tmpl w:val="68E0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630FB5"/>
    <w:multiLevelType w:val="hybridMultilevel"/>
    <w:tmpl w:val="6F8CA8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91D1D"/>
    <w:multiLevelType w:val="hybridMultilevel"/>
    <w:tmpl w:val="570846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45F9B"/>
    <w:multiLevelType w:val="hybridMultilevel"/>
    <w:tmpl w:val="ED1E5E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535855"/>
    <w:multiLevelType w:val="hybridMultilevel"/>
    <w:tmpl w:val="AC12A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55D40"/>
    <w:multiLevelType w:val="hybridMultilevel"/>
    <w:tmpl w:val="5A18A8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359EC"/>
    <w:multiLevelType w:val="hybridMultilevel"/>
    <w:tmpl w:val="1B2A88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20452"/>
    <w:multiLevelType w:val="hybridMultilevel"/>
    <w:tmpl w:val="C7025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B1CEA"/>
    <w:multiLevelType w:val="hybridMultilevel"/>
    <w:tmpl w:val="F8E62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215A6"/>
    <w:multiLevelType w:val="multilevel"/>
    <w:tmpl w:val="68E0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1C2291"/>
    <w:multiLevelType w:val="multilevel"/>
    <w:tmpl w:val="68E0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0569B8"/>
    <w:multiLevelType w:val="multilevel"/>
    <w:tmpl w:val="68E0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5E01EE"/>
    <w:multiLevelType w:val="hybridMultilevel"/>
    <w:tmpl w:val="70969AF4"/>
    <w:lvl w:ilvl="0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9">
    <w:nsid w:val="756202C3"/>
    <w:multiLevelType w:val="hybridMultilevel"/>
    <w:tmpl w:val="910C15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A08DE"/>
    <w:multiLevelType w:val="hybridMultilevel"/>
    <w:tmpl w:val="AFA6FF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D15BAD"/>
    <w:multiLevelType w:val="hybridMultilevel"/>
    <w:tmpl w:val="B67C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659095">
    <w:abstractNumId w:val="15"/>
  </w:num>
  <w:num w:numId="2" w16cid:durableId="162621886">
    <w:abstractNumId w:val="21"/>
  </w:num>
  <w:num w:numId="3" w16cid:durableId="410734176">
    <w:abstractNumId w:val="0"/>
  </w:num>
  <w:num w:numId="4" w16cid:durableId="1158614256">
    <w:abstractNumId w:val="20"/>
  </w:num>
  <w:num w:numId="5" w16cid:durableId="331494075">
    <w:abstractNumId w:val="17"/>
  </w:num>
  <w:num w:numId="6" w16cid:durableId="1029602815">
    <w:abstractNumId w:val="16"/>
  </w:num>
  <w:num w:numId="7" w16cid:durableId="1537156492">
    <w:abstractNumId w:val="6"/>
  </w:num>
  <w:num w:numId="8" w16cid:durableId="1899390162">
    <w:abstractNumId w:val="3"/>
  </w:num>
  <w:num w:numId="9" w16cid:durableId="445808234">
    <w:abstractNumId w:val="19"/>
  </w:num>
  <w:num w:numId="10" w16cid:durableId="1393969534">
    <w:abstractNumId w:val="5"/>
  </w:num>
  <w:num w:numId="11" w16cid:durableId="1806266073">
    <w:abstractNumId w:val="11"/>
  </w:num>
  <w:num w:numId="12" w16cid:durableId="889657756">
    <w:abstractNumId w:val="10"/>
  </w:num>
  <w:num w:numId="13" w16cid:durableId="1245263073">
    <w:abstractNumId w:val="13"/>
  </w:num>
  <w:num w:numId="14" w16cid:durableId="1619950860">
    <w:abstractNumId w:val="1"/>
  </w:num>
  <w:num w:numId="15" w16cid:durableId="484324522">
    <w:abstractNumId w:val="7"/>
  </w:num>
  <w:num w:numId="16" w16cid:durableId="184056703">
    <w:abstractNumId w:val="2"/>
  </w:num>
  <w:num w:numId="17" w16cid:durableId="805464861">
    <w:abstractNumId w:val="18"/>
  </w:num>
  <w:num w:numId="18" w16cid:durableId="1063412187">
    <w:abstractNumId w:val="12"/>
  </w:num>
  <w:num w:numId="19" w16cid:durableId="776096336">
    <w:abstractNumId w:val="8"/>
  </w:num>
  <w:num w:numId="20" w16cid:durableId="1386291463">
    <w:abstractNumId w:val="9"/>
  </w:num>
  <w:num w:numId="21" w16cid:durableId="1819567264">
    <w:abstractNumId w:val="4"/>
  </w:num>
  <w:num w:numId="22" w16cid:durableId="6253017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Fjørtoft, Elisabeth Ur">
    <w15:presenceInfo w15:providerId="AD" w15:userId="S::elisabeth.fjortoft@statsforvalteren.no::4b9163c4-2e7d-4489-aa58-a4ad97cdb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DE9136"/>
    <w:rsid w:val="00005632"/>
    <w:rsid w:val="00024915"/>
    <w:rsid w:val="00025B25"/>
    <w:rsid w:val="00026DBE"/>
    <w:rsid w:val="000516E3"/>
    <w:rsid w:val="000525C7"/>
    <w:rsid w:val="000661A3"/>
    <w:rsid w:val="00071634"/>
    <w:rsid w:val="00074CB0"/>
    <w:rsid w:val="00076B0B"/>
    <w:rsid w:val="00084078"/>
    <w:rsid w:val="00086CBC"/>
    <w:rsid w:val="000904D4"/>
    <w:rsid w:val="00093BBE"/>
    <w:rsid w:val="0009449D"/>
    <w:rsid w:val="000A7FA1"/>
    <w:rsid w:val="000C0BD0"/>
    <w:rsid w:val="000C1910"/>
    <w:rsid w:val="000C1946"/>
    <w:rsid w:val="000C649F"/>
    <w:rsid w:val="000C7D5C"/>
    <w:rsid w:val="000D0997"/>
    <w:rsid w:val="000D21EA"/>
    <w:rsid w:val="000D54EF"/>
    <w:rsid w:val="000D5A14"/>
    <w:rsid w:val="000E1033"/>
    <w:rsid w:val="000F0456"/>
    <w:rsid w:val="000F29D8"/>
    <w:rsid w:val="000F67EC"/>
    <w:rsid w:val="0010101D"/>
    <w:rsid w:val="00104AC6"/>
    <w:rsid w:val="0011632D"/>
    <w:rsid w:val="001167DA"/>
    <w:rsid w:val="001171D7"/>
    <w:rsid w:val="00122056"/>
    <w:rsid w:val="00137A1F"/>
    <w:rsid w:val="00140A83"/>
    <w:rsid w:val="00151C3C"/>
    <w:rsid w:val="001670BE"/>
    <w:rsid w:val="00167B0D"/>
    <w:rsid w:val="00173670"/>
    <w:rsid w:val="00174427"/>
    <w:rsid w:val="00175AD7"/>
    <w:rsid w:val="00183386"/>
    <w:rsid w:val="0018758E"/>
    <w:rsid w:val="001A1772"/>
    <w:rsid w:val="001B412C"/>
    <w:rsid w:val="001B54AD"/>
    <w:rsid w:val="001C3518"/>
    <w:rsid w:val="001C44C1"/>
    <w:rsid w:val="001D01ED"/>
    <w:rsid w:val="001D278B"/>
    <w:rsid w:val="001D6B2E"/>
    <w:rsid w:val="001E3AD6"/>
    <w:rsid w:val="001F32BA"/>
    <w:rsid w:val="002111CC"/>
    <w:rsid w:val="00215ADD"/>
    <w:rsid w:val="0022248B"/>
    <w:rsid w:val="0022602D"/>
    <w:rsid w:val="00227D8B"/>
    <w:rsid w:val="00243B75"/>
    <w:rsid w:val="00245518"/>
    <w:rsid w:val="00247F52"/>
    <w:rsid w:val="0025066F"/>
    <w:rsid w:val="002527E2"/>
    <w:rsid w:val="00261552"/>
    <w:rsid w:val="00271C9D"/>
    <w:rsid w:val="00274B34"/>
    <w:rsid w:val="002829BD"/>
    <w:rsid w:val="00292FF0"/>
    <w:rsid w:val="002968E0"/>
    <w:rsid w:val="002A233F"/>
    <w:rsid w:val="002A2483"/>
    <w:rsid w:val="002B1E2D"/>
    <w:rsid w:val="002B4615"/>
    <w:rsid w:val="002C4936"/>
    <w:rsid w:val="002C79DE"/>
    <w:rsid w:val="002D5105"/>
    <w:rsid w:val="002E7ADF"/>
    <w:rsid w:val="00300BA8"/>
    <w:rsid w:val="00302A19"/>
    <w:rsid w:val="00305FA1"/>
    <w:rsid w:val="00312B57"/>
    <w:rsid w:val="00323CD3"/>
    <w:rsid w:val="00330EFF"/>
    <w:rsid w:val="003337D3"/>
    <w:rsid w:val="00335968"/>
    <w:rsid w:val="00337681"/>
    <w:rsid w:val="00343A52"/>
    <w:rsid w:val="00346E80"/>
    <w:rsid w:val="00351640"/>
    <w:rsid w:val="003567D1"/>
    <w:rsid w:val="00360D32"/>
    <w:rsid w:val="0036181B"/>
    <w:rsid w:val="003641E6"/>
    <w:rsid w:val="00367CE4"/>
    <w:rsid w:val="00384626"/>
    <w:rsid w:val="00387540"/>
    <w:rsid w:val="00391986"/>
    <w:rsid w:val="0039489E"/>
    <w:rsid w:val="003B0CBA"/>
    <w:rsid w:val="003C4511"/>
    <w:rsid w:val="003D00F0"/>
    <w:rsid w:val="003D7C7D"/>
    <w:rsid w:val="003E2606"/>
    <w:rsid w:val="003E2A3C"/>
    <w:rsid w:val="003F1E67"/>
    <w:rsid w:val="003F3784"/>
    <w:rsid w:val="003F70D3"/>
    <w:rsid w:val="00407B1D"/>
    <w:rsid w:val="00412363"/>
    <w:rsid w:val="00423541"/>
    <w:rsid w:val="004236B9"/>
    <w:rsid w:val="004313EA"/>
    <w:rsid w:val="0044305B"/>
    <w:rsid w:val="00452A6D"/>
    <w:rsid w:val="0046169A"/>
    <w:rsid w:val="004664FE"/>
    <w:rsid w:val="0048096E"/>
    <w:rsid w:val="00485D45"/>
    <w:rsid w:val="0049441D"/>
    <w:rsid w:val="004C3039"/>
    <w:rsid w:val="004D2905"/>
    <w:rsid w:val="004D4D47"/>
    <w:rsid w:val="004E10FE"/>
    <w:rsid w:val="004F6F13"/>
    <w:rsid w:val="00501D05"/>
    <w:rsid w:val="00504B6A"/>
    <w:rsid w:val="005060F3"/>
    <w:rsid w:val="00512838"/>
    <w:rsid w:val="005233E3"/>
    <w:rsid w:val="0053275F"/>
    <w:rsid w:val="00541C6A"/>
    <w:rsid w:val="005440C7"/>
    <w:rsid w:val="0054438A"/>
    <w:rsid w:val="00562E11"/>
    <w:rsid w:val="00563F1A"/>
    <w:rsid w:val="00564C50"/>
    <w:rsid w:val="00565826"/>
    <w:rsid w:val="00565FC2"/>
    <w:rsid w:val="00574A19"/>
    <w:rsid w:val="00575190"/>
    <w:rsid w:val="00582627"/>
    <w:rsid w:val="005871C9"/>
    <w:rsid w:val="00596FE7"/>
    <w:rsid w:val="005A16C6"/>
    <w:rsid w:val="005A1C1D"/>
    <w:rsid w:val="005A3818"/>
    <w:rsid w:val="005A686C"/>
    <w:rsid w:val="005B2B7F"/>
    <w:rsid w:val="005D3971"/>
    <w:rsid w:val="005D5B6D"/>
    <w:rsid w:val="006059B1"/>
    <w:rsid w:val="00606319"/>
    <w:rsid w:val="006121A8"/>
    <w:rsid w:val="00621020"/>
    <w:rsid w:val="00623D2D"/>
    <w:rsid w:val="00627CD1"/>
    <w:rsid w:val="00633EDC"/>
    <w:rsid w:val="00640EFF"/>
    <w:rsid w:val="0064137F"/>
    <w:rsid w:val="00641929"/>
    <w:rsid w:val="006453A1"/>
    <w:rsid w:val="006461BB"/>
    <w:rsid w:val="006508EE"/>
    <w:rsid w:val="0065422B"/>
    <w:rsid w:val="0066288B"/>
    <w:rsid w:val="00663849"/>
    <w:rsid w:val="0066391B"/>
    <w:rsid w:val="006640BB"/>
    <w:rsid w:val="006675D8"/>
    <w:rsid w:val="00670F49"/>
    <w:rsid w:val="006823B4"/>
    <w:rsid w:val="00685828"/>
    <w:rsid w:val="0069063F"/>
    <w:rsid w:val="006934AA"/>
    <w:rsid w:val="00694ED8"/>
    <w:rsid w:val="006A5B83"/>
    <w:rsid w:val="006D0332"/>
    <w:rsid w:val="006D3121"/>
    <w:rsid w:val="006D7095"/>
    <w:rsid w:val="006F6C70"/>
    <w:rsid w:val="00702C15"/>
    <w:rsid w:val="00712497"/>
    <w:rsid w:val="00717517"/>
    <w:rsid w:val="007309A4"/>
    <w:rsid w:val="00731DD6"/>
    <w:rsid w:val="007324E7"/>
    <w:rsid w:val="00741609"/>
    <w:rsid w:val="007518CA"/>
    <w:rsid w:val="00762F7B"/>
    <w:rsid w:val="00765108"/>
    <w:rsid w:val="007700E2"/>
    <w:rsid w:val="00780BC7"/>
    <w:rsid w:val="0078123D"/>
    <w:rsid w:val="00793D3D"/>
    <w:rsid w:val="00795618"/>
    <w:rsid w:val="007A030C"/>
    <w:rsid w:val="007B1EB6"/>
    <w:rsid w:val="007B1F5F"/>
    <w:rsid w:val="007C2C95"/>
    <w:rsid w:val="007C46AA"/>
    <w:rsid w:val="007C4790"/>
    <w:rsid w:val="007D6B95"/>
    <w:rsid w:val="007D6DD3"/>
    <w:rsid w:val="007F1C3E"/>
    <w:rsid w:val="00802CAA"/>
    <w:rsid w:val="008050FA"/>
    <w:rsid w:val="0080769C"/>
    <w:rsid w:val="00813D52"/>
    <w:rsid w:val="00815BEB"/>
    <w:rsid w:val="0081631D"/>
    <w:rsid w:val="00817E93"/>
    <w:rsid w:val="0082049A"/>
    <w:rsid w:val="00823A41"/>
    <w:rsid w:val="00823EE3"/>
    <w:rsid w:val="00824000"/>
    <w:rsid w:val="0082548E"/>
    <w:rsid w:val="00825EF1"/>
    <w:rsid w:val="00830F20"/>
    <w:rsid w:val="008315E6"/>
    <w:rsid w:val="00841788"/>
    <w:rsid w:val="008437F5"/>
    <w:rsid w:val="00846026"/>
    <w:rsid w:val="0085030E"/>
    <w:rsid w:val="008526CE"/>
    <w:rsid w:val="00856FF5"/>
    <w:rsid w:val="00862446"/>
    <w:rsid w:val="00867817"/>
    <w:rsid w:val="00871180"/>
    <w:rsid w:val="00895A8B"/>
    <w:rsid w:val="00897780"/>
    <w:rsid w:val="008A3839"/>
    <w:rsid w:val="008B1679"/>
    <w:rsid w:val="008B3F0D"/>
    <w:rsid w:val="008B4347"/>
    <w:rsid w:val="008B6E38"/>
    <w:rsid w:val="008B77F6"/>
    <w:rsid w:val="008D064B"/>
    <w:rsid w:val="008D2034"/>
    <w:rsid w:val="008D318A"/>
    <w:rsid w:val="008E77A2"/>
    <w:rsid w:val="009053E4"/>
    <w:rsid w:val="00906C5B"/>
    <w:rsid w:val="00913432"/>
    <w:rsid w:val="00926367"/>
    <w:rsid w:val="00930DA9"/>
    <w:rsid w:val="0093244B"/>
    <w:rsid w:val="00936D45"/>
    <w:rsid w:val="00952865"/>
    <w:rsid w:val="00965FA2"/>
    <w:rsid w:val="0096758A"/>
    <w:rsid w:val="0096797A"/>
    <w:rsid w:val="00991323"/>
    <w:rsid w:val="009928C9"/>
    <w:rsid w:val="0099735A"/>
    <w:rsid w:val="009A05AE"/>
    <w:rsid w:val="009B0943"/>
    <w:rsid w:val="009B1D38"/>
    <w:rsid w:val="009C04FC"/>
    <w:rsid w:val="009C2909"/>
    <w:rsid w:val="009C61B1"/>
    <w:rsid w:val="009C6BF0"/>
    <w:rsid w:val="009E0D09"/>
    <w:rsid w:val="009E130C"/>
    <w:rsid w:val="009E2C01"/>
    <w:rsid w:val="009E46A4"/>
    <w:rsid w:val="009E6016"/>
    <w:rsid w:val="009E6648"/>
    <w:rsid w:val="009F5B28"/>
    <w:rsid w:val="00A06C49"/>
    <w:rsid w:val="00A07D1C"/>
    <w:rsid w:val="00A108F3"/>
    <w:rsid w:val="00A1401F"/>
    <w:rsid w:val="00A151C7"/>
    <w:rsid w:val="00A3186E"/>
    <w:rsid w:val="00A433A8"/>
    <w:rsid w:val="00A460B2"/>
    <w:rsid w:val="00A47BD5"/>
    <w:rsid w:val="00A57B06"/>
    <w:rsid w:val="00A6093A"/>
    <w:rsid w:val="00A64006"/>
    <w:rsid w:val="00A906AE"/>
    <w:rsid w:val="00A947CA"/>
    <w:rsid w:val="00AB2915"/>
    <w:rsid w:val="00AE10A2"/>
    <w:rsid w:val="00AE4509"/>
    <w:rsid w:val="00AE47AB"/>
    <w:rsid w:val="00AE4E9E"/>
    <w:rsid w:val="00AF512F"/>
    <w:rsid w:val="00AF7DD9"/>
    <w:rsid w:val="00B14C2C"/>
    <w:rsid w:val="00B20C24"/>
    <w:rsid w:val="00B335FF"/>
    <w:rsid w:val="00B757CA"/>
    <w:rsid w:val="00B77660"/>
    <w:rsid w:val="00B87C83"/>
    <w:rsid w:val="00BA4A91"/>
    <w:rsid w:val="00BA4E8C"/>
    <w:rsid w:val="00BB17DF"/>
    <w:rsid w:val="00BC0428"/>
    <w:rsid w:val="00BC3194"/>
    <w:rsid w:val="00BE1A6E"/>
    <w:rsid w:val="00BE6793"/>
    <w:rsid w:val="00BE7B71"/>
    <w:rsid w:val="00BF1082"/>
    <w:rsid w:val="00BF2057"/>
    <w:rsid w:val="00C045C1"/>
    <w:rsid w:val="00C05D3E"/>
    <w:rsid w:val="00C123A2"/>
    <w:rsid w:val="00C1296C"/>
    <w:rsid w:val="00C143C7"/>
    <w:rsid w:val="00C14B4A"/>
    <w:rsid w:val="00C14EC0"/>
    <w:rsid w:val="00C24FA4"/>
    <w:rsid w:val="00C25535"/>
    <w:rsid w:val="00C332DA"/>
    <w:rsid w:val="00C53965"/>
    <w:rsid w:val="00C8112C"/>
    <w:rsid w:val="00C8628C"/>
    <w:rsid w:val="00C90D72"/>
    <w:rsid w:val="00C94A84"/>
    <w:rsid w:val="00CA0204"/>
    <w:rsid w:val="00CA1AD0"/>
    <w:rsid w:val="00CA5A51"/>
    <w:rsid w:val="00CB20BF"/>
    <w:rsid w:val="00CB548B"/>
    <w:rsid w:val="00CC0253"/>
    <w:rsid w:val="00CC0DA4"/>
    <w:rsid w:val="00CC104F"/>
    <w:rsid w:val="00CC3328"/>
    <w:rsid w:val="00CD0EA3"/>
    <w:rsid w:val="00CD43B9"/>
    <w:rsid w:val="00CE7004"/>
    <w:rsid w:val="00D0380C"/>
    <w:rsid w:val="00D216A7"/>
    <w:rsid w:val="00D5062B"/>
    <w:rsid w:val="00D5198B"/>
    <w:rsid w:val="00D61BF5"/>
    <w:rsid w:val="00D64E29"/>
    <w:rsid w:val="00D65B7C"/>
    <w:rsid w:val="00D67AA9"/>
    <w:rsid w:val="00D71C4F"/>
    <w:rsid w:val="00D72065"/>
    <w:rsid w:val="00D75A66"/>
    <w:rsid w:val="00D86620"/>
    <w:rsid w:val="00DA059F"/>
    <w:rsid w:val="00DA4866"/>
    <w:rsid w:val="00DB0927"/>
    <w:rsid w:val="00DC0979"/>
    <w:rsid w:val="00DC7217"/>
    <w:rsid w:val="00DC7C2B"/>
    <w:rsid w:val="00DD4EB6"/>
    <w:rsid w:val="00DF58E7"/>
    <w:rsid w:val="00E16631"/>
    <w:rsid w:val="00E17DA2"/>
    <w:rsid w:val="00E20D76"/>
    <w:rsid w:val="00E20E60"/>
    <w:rsid w:val="00E21A18"/>
    <w:rsid w:val="00E22CA6"/>
    <w:rsid w:val="00E26512"/>
    <w:rsid w:val="00E27DC9"/>
    <w:rsid w:val="00E31941"/>
    <w:rsid w:val="00E45977"/>
    <w:rsid w:val="00E57B01"/>
    <w:rsid w:val="00E64994"/>
    <w:rsid w:val="00E65F5A"/>
    <w:rsid w:val="00E84E68"/>
    <w:rsid w:val="00E9181C"/>
    <w:rsid w:val="00E94BB9"/>
    <w:rsid w:val="00EA4CCC"/>
    <w:rsid w:val="00EB0EC3"/>
    <w:rsid w:val="00EB31B1"/>
    <w:rsid w:val="00ED0E90"/>
    <w:rsid w:val="00EF2B7F"/>
    <w:rsid w:val="00EF6717"/>
    <w:rsid w:val="00EF7570"/>
    <w:rsid w:val="00F029E1"/>
    <w:rsid w:val="00F03242"/>
    <w:rsid w:val="00F23228"/>
    <w:rsid w:val="00F36F37"/>
    <w:rsid w:val="00F40E51"/>
    <w:rsid w:val="00F421B8"/>
    <w:rsid w:val="00F5438C"/>
    <w:rsid w:val="00F62806"/>
    <w:rsid w:val="00F62E59"/>
    <w:rsid w:val="00F725FC"/>
    <w:rsid w:val="00F7675B"/>
    <w:rsid w:val="00F76E7F"/>
    <w:rsid w:val="00F86A3C"/>
    <w:rsid w:val="00FB348C"/>
    <w:rsid w:val="00FE0856"/>
    <w:rsid w:val="00FE159C"/>
    <w:rsid w:val="00FE2D51"/>
    <w:rsid w:val="00FE3303"/>
    <w:rsid w:val="00FF6A02"/>
    <w:rsid w:val="00FF74A7"/>
    <w:rsid w:val="03296862"/>
    <w:rsid w:val="03A57378"/>
    <w:rsid w:val="05E46DC7"/>
    <w:rsid w:val="077044C8"/>
    <w:rsid w:val="08760530"/>
    <w:rsid w:val="09081AC2"/>
    <w:rsid w:val="0994AF58"/>
    <w:rsid w:val="0B8CB758"/>
    <w:rsid w:val="0C283620"/>
    <w:rsid w:val="0C4EECB3"/>
    <w:rsid w:val="14DC23CE"/>
    <w:rsid w:val="1628532B"/>
    <w:rsid w:val="16EDB5BF"/>
    <w:rsid w:val="180D4EF2"/>
    <w:rsid w:val="190FE49D"/>
    <w:rsid w:val="1929C21D"/>
    <w:rsid w:val="1C3077D9"/>
    <w:rsid w:val="1C9DC911"/>
    <w:rsid w:val="1DE00717"/>
    <w:rsid w:val="1F9A18FD"/>
    <w:rsid w:val="1FDE9136"/>
    <w:rsid w:val="20E60387"/>
    <w:rsid w:val="21B3480A"/>
    <w:rsid w:val="23634914"/>
    <w:rsid w:val="237971A2"/>
    <w:rsid w:val="255A580C"/>
    <w:rsid w:val="258FC917"/>
    <w:rsid w:val="25ECC97A"/>
    <w:rsid w:val="265C625F"/>
    <w:rsid w:val="276E6B70"/>
    <w:rsid w:val="2A080291"/>
    <w:rsid w:val="2CF16BF4"/>
    <w:rsid w:val="2EA5E996"/>
    <w:rsid w:val="3026A494"/>
    <w:rsid w:val="31B7C88E"/>
    <w:rsid w:val="349B5ACC"/>
    <w:rsid w:val="35ABC754"/>
    <w:rsid w:val="37CD08FA"/>
    <w:rsid w:val="38416BA6"/>
    <w:rsid w:val="3B8E2B96"/>
    <w:rsid w:val="3F4F742E"/>
    <w:rsid w:val="407314C6"/>
    <w:rsid w:val="41416C83"/>
    <w:rsid w:val="41D67133"/>
    <w:rsid w:val="41DE2CDA"/>
    <w:rsid w:val="42884172"/>
    <w:rsid w:val="42B3726D"/>
    <w:rsid w:val="42CBDCCD"/>
    <w:rsid w:val="42F6CC6A"/>
    <w:rsid w:val="4329E02D"/>
    <w:rsid w:val="435D85B3"/>
    <w:rsid w:val="44CBCCEA"/>
    <w:rsid w:val="465DAD0C"/>
    <w:rsid w:val="47AF920D"/>
    <w:rsid w:val="49618B37"/>
    <w:rsid w:val="4CB96471"/>
    <w:rsid w:val="4DB59EEC"/>
    <w:rsid w:val="4F52FC23"/>
    <w:rsid w:val="52CF9FE9"/>
    <w:rsid w:val="53547A41"/>
    <w:rsid w:val="53ABB61D"/>
    <w:rsid w:val="54014BCB"/>
    <w:rsid w:val="54ED486E"/>
    <w:rsid w:val="55BF2426"/>
    <w:rsid w:val="5668093D"/>
    <w:rsid w:val="5682478C"/>
    <w:rsid w:val="5892B47A"/>
    <w:rsid w:val="58F818CC"/>
    <w:rsid w:val="5A6601FD"/>
    <w:rsid w:val="5BE4A511"/>
    <w:rsid w:val="5CE8B21D"/>
    <w:rsid w:val="5D61993D"/>
    <w:rsid w:val="5DE5A1EA"/>
    <w:rsid w:val="5E8D3049"/>
    <w:rsid w:val="5F2ED310"/>
    <w:rsid w:val="5FC19A96"/>
    <w:rsid w:val="60D70ED7"/>
    <w:rsid w:val="622FDCCC"/>
    <w:rsid w:val="62E1A3BB"/>
    <w:rsid w:val="64D200AC"/>
    <w:rsid w:val="65336634"/>
    <w:rsid w:val="658E73AA"/>
    <w:rsid w:val="68FCA11E"/>
    <w:rsid w:val="6A8A79A8"/>
    <w:rsid w:val="6C1A18DD"/>
    <w:rsid w:val="6EA664F1"/>
    <w:rsid w:val="6FAA0685"/>
    <w:rsid w:val="6FDF0448"/>
    <w:rsid w:val="6FF501D7"/>
    <w:rsid w:val="718652D9"/>
    <w:rsid w:val="74BB3BD0"/>
    <w:rsid w:val="762371A2"/>
    <w:rsid w:val="77881FC3"/>
    <w:rsid w:val="7A8BC348"/>
    <w:rsid w:val="7C2929F8"/>
    <w:rsid w:val="7E00C300"/>
    <w:rsid w:val="7F29968A"/>
  </w:rsids>
  <m:mathPr>
    <m:mathFont m:val="Cambria Math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FDE9136"/>
  <w15:chartTrackingRefBased/>
  <w15:docId w15:val="{A8B9CAB9-EB83-4F1A-85B8-A69678B5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9E66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rsid w:val="00151C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Overskrift1Tegn">
    <w:name w:val="Overskrift 1 Tegn"/>
    <w:basedOn w:val="DefaultParagraphFont"/>
    <w:link w:val="Heading1"/>
    <w:uiPriority w:val="9"/>
    <w:rsid w:val="009E6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E6648"/>
    <w:rPr>
      <w:color w:val="954F72" w:themeColor="followedHyperlink"/>
      <w:u w:val="single"/>
    </w:rPr>
  </w:style>
  <w:style w:type="character" w:customStyle="1" w:styleId="Overskrift2Tegn">
    <w:name w:val="Overskrift 2 Tegn"/>
    <w:basedOn w:val="DefaultParagraphFont"/>
    <w:link w:val="Heading2"/>
    <w:uiPriority w:val="9"/>
    <w:rsid w:val="00151C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5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Paragraph">
    <w:name w:val="List Paragraph"/>
    <w:basedOn w:val="Normal"/>
    <w:uiPriority w:val="34"/>
    <w:qFormat/>
    <w:rsid w:val="00765108"/>
    <w:pPr>
      <w:ind w:left="720"/>
      <w:contextualSpacing/>
    </w:pPr>
  </w:style>
  <w:style w:type="paragraph" w:styleId="CommentText">
    <w:name w:val="annotation text"/>
    <w:basedOn w:val="Normal"/>
    <w:link w:val="Merknads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623D2D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623D2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313E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tnotetekstTegn"/>
    <w:uiPriority w:val="99"/>
    <w:semiHidden/>
    <w:unhideWhenUsed/>
    <w:rsid w:val="00167B0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DefaultParagraphFont"/>
    <w:link w:val="FootnoteText"/>
    <w:uiPriority w:val="99"/>
    <w:semiHidden/>
    <w:rsid w:val="00167B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7B0D"/>
    <w:rPr>
      <w:vertAlign w:val="superscript"/>
    </w:rPr>
  </w:style>
  <w:style w:type="paragraph" w:styleId="Header">
    <w:name w:val="header"/>
    <w:basedOn w:val="Normal"/>
    <w:link w:val="TopptekstTegn"/>
    <w:uiPriority w:val="99"/>
    <w:semiHidden/>
    <w:unhideWhenUsed/>
    <w:rsid w:val="00852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semiHidden/>
    <w:rsid w:val="008526CE"/>
  </w:style>
  <w:style w:type="paragraph" w:styleId="Footer">
    <w:name w:val="footer"/>
    <w:basedOn w:val="Normal"/>
    <w:link w:val="BunntekstTegn"/>
    <w:uiPriority w:val="99"/>
    <w:semiHidden/>
    <w:unhideWhenUsed/>
    <w:rsid w:val="00852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semiHidden/>
    <w:rsid w:val="00852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microsoft.com/office/2018/08/relationships/commentsExtensible" Target="commentsExtensible.xml" /><Relationship Id="rId11" Type="http://schemas.openxmlformats.org/officeDocument/2006/relationships/comments" Target="comments.xml" /><Relationship Id="rId12"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10-klage-pa-sluttvurderingar/-10-4-klage-pa-fastsetjing-av-standpunktkarakter-i-fag/" TargetMode="External" /><Relationship Id="rId13"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10-klage-pa-sluttvurderingar/-10-5-klage-pa-vedtak-om-ikkje-a-fastsetje-standpunktkarakter-i-fag/" TargetMode="External" /><Relationship Id="rId14"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10-klage-pa-sluttvurderingar/-10-6-klage-pa-standpunktkarakter-i-orden-og-i-oppforsel/?merknader=true" TargetMode="External" /><Relationship Id="rId15" Type="http://schemas.openxmlformats.org/officeDocument/2006/relationships/hyperlink" Target="https://www.udir.no/regelverkstolkninger/Privatskole/forskrift-til-privatskolelova-privatskoleforskrifta/tredje-delen--fellesreglar-for-grunnskoleopplaringa-og-den-vidaregaande-opplaringa/kapittel-7-klage-pa-sluttvurderingar/-7-4-klage-pa-fastsetjing-av-standpunktkarakter-i-fag/" TargetMode="External" /><Relationship Id="rId16" Type="http://schemas.openxmlformats.org/officeDocument/2006/relationships/hyperlink" Target="https://www.udir.no/regelverkstolkninger/Privatskole/forskrift-til-privatskolelova-privatskoleforskrifta/tredje-delen--fellesreglar-for-grunnskoleopplaringa-og-den-vidaregaande-opplaringa/kapittel-7-klage-pa-sluttvurderingar/-7-5-klage-pa-vedtak-om-ikkje-a-fastsetje-standpunktkarakter-i-fag/?merknader=true" TargetMode="External" /><Relationship Id="rId17" Type="http://schemas.openxmlformats.org/officeDocument/2006/relationships/hyperlink" Target="https://www.udir.no/regelverkstolkninger/Privatskole/forskrift-til-privatskolelova-privatskoleforskrifta/tredje-delen--fellesreglar-for-grunnskoleopplaringa-og-den-vidaregaande-opplaringa/kapittel-7-klage-pa-sluttvurderingar/-7-6-klage-pa-standpunktkarakter-i-orden-og-i-oppforsel/?merknader=true" TargetMode="Externa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21" Type="http://schemas.microsoft.com/office/2011/relationships/people" Target="people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microsoft.com/office/2011/relationships/commentsExtended" Target="commentsExtended.xml" /><Relationship Id="rId9" Type="http://schemas.microsoft.com/office/2016/09/relationships/commentsIds" Target="commentsId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966F54B8B5DE4BB8F4CFC1462DC627" ma:contentTypeVersion="11" ma:contentTypeDescription="Opprett et nytt dokument." ma:contentTypeScope="" ma:versionID="3dbf0bcf763651078463749a3597a006">
  <xsd:schema xmlns:xsd="http://www.w3.org/2001/XMLSchema" xmlns:xs="http://www.w3.org/2001/XMLSchema" xmlns:p="http://schemas.microsoft.com/office/2006/metadata/properties" xmlns:ns2="8fc431ad-c23b-45cf-80a7-4a1fb46d9b96" xmlns:ns3="a68f7d13-4c63-4dab-a0d4-3acf57227301" targetNamespace="http://schemas.microsoft.com/office/2006/metadata/properties" ma:root="true" ma:fieldsID="1fa601e9e514c866931d9166007d950f" ns2:_="" ns3:_="">
    <xsd:import namespace="8fc431ad-c23b-45cf-80a7-4a1fb46d9b96"/>
    <xsd:import namespace="a68f7d13-4c63-4dab-a0d4-3acf57227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431ad-c23b-45cf-80a7-4a1fb46d9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f7d13-4c63-4dab-a0d4-3acf572273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4d97cf-6b7b-4dec-8f9f-b0d2ef9615fa}" ma:internalName="TaxCatchAll" ma:showField="CatchAllData" ma:web="a68f7d13-4c63-4dab-a0d4-3acf57227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c431ad-c23b-45cf-80a7-4a1fb46d9b96">
      <Terms xmlns="http://schemas.microsoft.com/office/infopath/2007/PartnerControls"/>
    </lcf76f155ced4ddcb4097134ff3c332f>
    <TaxCatchAll xmlns="a68f7d13-4c63-4dab-a0d4-3acf57227301" xsi:nil="true"/>
  </documentManagement>
</p:properties>
</file>

<file path=customXml/itemProps1.xml><?xml version="1.0" encoding="utf-8"?>
<ds:datastoreItem xmlns:ds="http://schemas.openxmlformats.org/officeDocument/2006/customXml" ds:itemID="{BD6CD971-9941-446C-9355-879246A28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431ad-c23b-45cf-80a7-4a1fb46d9b96"/>
    <ds:schemaRef ds:uri="a68f7d13-4c63-4dab-a0d4-3acf57227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CC8B03-C8E5-4B39-AA67-356BF7BED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2EF0C-4FBE-4848-87B3-00213B00D0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537164-58EE-4A2A-B4D4-6ABAEA08A66D}">
  <ds:schemaRefs>
    <ds:schemaRef ds:uri="http://schemas.microsoft.com/office/2006/metadata/properties"/>
    <ds:schemaRef ds:uri="http://schemas.microsoft.com/office/infopath/2007/PartnerControls"/>
    <ds:schemaRef ds:uri="8fc431ad-c23b-45cf-80a7-4a1fb46d9b96"/>
    <ds:schemaRef ds:uri="a68f7d13-4c63-4dab-a0d4-3acf57227301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Fjørtoft, Elisabeth Ur</dc:creator>
  <cp:lastModifiedBy>Løland, Gina</cp:lastModifiedBy>
  <cp:revision>154</cp:revision>
  <dcterms:created xsi:type="dcterms:W3CDTF">2024-11-21T00:55:00Z</dcterms:created>
  <dcterms:modified xsi:type="dcterms:W3CDTF">2025-01-20T09:07:07Z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0x01010068966F54B8B5DE4BB8F4CFC1462DC627</vt:lpwstr>
  </property>
  <property fmtid="{D5CDD505-2E9C-101B-9397-08002B2CF9AE}" pid="3" name="GrammarlyDocumentId">
    <vt:lpwstr>13eb4cc883b544ae5a886b8c968ab9ebc46b43a122ec3e7e60cd825041d5469c</vt:lpwstr>
  </property>
  <property fmtid="{D5CDD505-2E9C-101B-9397-08002B2CF9AE}" pid="4" name="MediaServiceImageTags">
    <vt:lpwstr/>
  </property>
</Properties>
</file>