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B21F" w14:textId="77777777" w:rsidR="00850A68" w:rsidRDefault="00850A68" w:rsidP="00144C83">
      <w:bookmarkStart w:id="0" w:name="_Hlk89783540"/>
    </w:p>
    <w:p w14:paraId="1F2228A7" w14:textId="77777777" w:rsidR="00AC77A5" w:rsidRDefault="00AC77A5" w:rsidP="00144C83"/>
    <w:p w14:paraId="7C7E5CE4" w14:textId="77777777" w:rsidR="00850A68" w:rsidRPr="00AC77A5" w:rsidRDefault="0008333B" w:rsidP="00144C83">
      <w:pPr>
        <w:rPr>
          <w:rFonts w:ascii="Arial" w:hAnsi="Arial" w:cs="Arial"/>
          <w:b/>
          <w:sz w:val="15"/>
          <w:szCs w:val="15"/>
        </w:rPr>
      </w:pPr>
      <w:bookmarkStart w:id="1" w:name="AdmBetegnelse"/>
      <w:bookmarkEnd w:id="1"/>
      <w:r w:rsidRPr="00AC77A5">
        <w:rPr>
          <w:rFonts w:ascii="Arial" w:hAnsi="Arial" w:cs="Arial"/>
          <w:b/>
          <w:sz w:val="15"/>
          <w:szCs w:val="15"/>
        </w:rPr>
        <w:tab/>
      </w:r>
    </w:p>
    <w:p w14:paraId="16BE88F2" w14:textId="77777777" w:rsidR="00850A68" w:rsidRDefault="00850A68" w:rsidP="00144C83"/>
    <w:p w14:paraId="269877F8" w14:textId="77777777" w:rsidR="00850A68" w:rsidRPr="00AC77A5" w:rsidRDefault="00850A68" w:rsidP="00144C83">
      <w:pPr>
        <w:rPr>
          <w:sz w:val="15"/>
          <w:szCs w:val="15"/>
        </w:rPr>
      </w:pPr>
      <w:bookmarkStart w:id="2" w:name="UoffParagraf"/>
      <w:bookmarkEnd w:id="2"/>
    </w:p>
    <w:p w14:paraId="423F2695" w14:textId="77777777" w:rsidR="00850A68" w:rsidRDefault="00850A68" w:rsidP="00144C83"/>
    <w:p w14:paraId="0BB7F288" w14:textId="77777777" w:rsidR="00850A68" w:rsidRDefault="00850A68" w:rsidP="00144C83"/>
    <w:p w14:paraId="2ADFFB10" w14:textId="77777777" w:rsidR="00165320" w:rsidRPr="00E17037" w:rsidRDefault="00165320" w:rsidP="00165320">
      <w:pPr>
        <w:pStyle w:val="Overskrift"/>
        <w:rPr>
          <w:rFonts w:ascii="Open Sans SemiBold" w:hAnsi="Open Sans SemiBold" w:cs="Open Sans SemiBold"/>
          <w:b w:val="0"/>
          <w:sz w:val="26"/>
          <w:szCs w:val="26"/>
        </w:rPr>
      </w:pPr>
      <w:r w:rsidRPr="00E17037">
        <w:rPr>
          <w:rFonts w:ascii="Open Sans SemiBold" w:hAnsi="Open Sans SemiBold" w:cs="Open Sans SemiBold"/>
          <w:b w:val="0"/>
          <w:sz w:val="26"/>
          <w:szCs w:val="26"/>
        </w:rPr>
        <w:t>Møtereferat</w:t>
      </w:r>
      <w:r w:rsidR="00BA370C" w:rsidRPr="00E17037">
        <w:rPr>
          <w:rFonts w:ascii="Open Sans SemiBold" w:hAnsi="Open Sans SemiBold" w:cs="Open Sans SemiBold"/>
          <w:b w:val="0"/>
          <w:sz w:val="26"/>
          <w:szCs w:val="26"/>
        </w:rPr>
        <w:t xml:space="preserve"> – </w:t>
      </w:r>
      <w:r w:rsidR="000228D6">
        <w:rPr>
          <w:rFonts w:ascii="Open Sans SemiBold" w:hAnsi="Open Sans SemiBold" w:cs="Open Sans SemiBold"/>
          <w:b w:val="0"/>
          <w:sz w:val="26"/>
          <w:szCs w:val="26"/>
        </w:rPr>
        <w:t xml:space="preserve">Tilsynsforum </w:t>
      </w:r>
    </w:p>
    <w:tbl>
      <w:tblPr>
        <w:tblStyle w:val="Rutenettabell1lys"/>
        <w:tblpPr w:leftFromText="141" w:rightFromText="141" w:vertAnchor="text" w:tblpY="1"/>
        <w:tblW w:w="9351" w:type="dxa"/>
        <w:tblLayout w:type="fixed"/>
        <w:tblLook w:val="0000" w:firstRow="0" w:lastRow="0" w:firstColumn="0" w:lastColumn="0" w:noHBand="0" w:noVBand="0"/>
      </w:tblPr>
      <w:tblGrid>
        <w:gridCol w:w="1413"/>
        <w:gridCol w:w="3544"/>
        <w:gridCol w:w="4394"/>
      </w:tblGrid>
      <w:tr w:rsidR="007F12BA" w:rsidRPr="00BA370C" w14:paraId="6BFB2B33" w14:textId="77777777" w:rsidTr="009A635E">
        <w:trPr>
          <w:trHeight w:val="351"/>
        </w:trPr>
        <w:tc>
          <w:tcPr>
            <w:tcW w:w="1413" w:type="dxa"/>
          </w:tcPr>
          <w:p w14:paraId="7B776DE4" w14:textId="77777777" w:rsidR="007F12BA" w:rsidRPr="00A45D3C" w:rsidRDefault="005D2B26" w:rsidP="00A85CE4">
            <w:pPr>
              <w:keepNext/>
              <w:ind w:left="1418" w:hanging="1418"/>
              <w:rPr>
                <w:rFonts w:ascii="Open Sans" w:hAnsi="Open Sans" w:cs="Open Sans"/>
                <w:sz w:val="22"/>
                <w:szCs w:val="22"/>
              </w:rPr>
            </w:pPr>
            <w:bookmarkStart w:id="3" w:name="_Hlk151130115"/>
            <w:r w:rsidRPr="00A45D3C">
              <w:rPr>
                <w:rFonts w:ascii="Open Sans" w:hAnsi="Open Sans" w:cs="Open Sans"/>
                <w:sz w:val="22"/>
                <w:szCs w:val="22"/>
              </w:rPr>
              <w:t>Dato</w:t>
            </w:r>
            <w:r w:rsidR="00A85CE4" w:rsidRPr="00A45D3C">
              <w:rPr>
                <w:rFonts w:ascii="Open Sans" w:hAnsi="Open Sans" w:cs="Open Sans"/>
                <w:sz w:val="22"/>
                <w:szCs w:val="22"/>
              </w:rPr>
              <w:t>:</w:t>
            </w:r>
          </w:p>
        </w:tc>
        <w:tc>
          <w:tcPr>
            <w:tcW w:w="7938" w:type="dxa"/>
            <w:gridSpan w:val="2"/>
          </w:tcPr>
          <w:p w14:paraId="2FBFCBD3" w14:textId="32EDA7A6" w:rsidR="007F12BA" w:rsidRPr="00A45D3C" w:rsidRDefault="00F53587" w:rsidP="00A85CE4">
            <w:pPr>
              <w:keepNext/>
              <w:rPr>
                <w:rFonts w:ascii="Open Sans" w:hAnsi="Open Sans" w:cs="Open Sans"/>
                <w:sz w:val="22"/>
                <w:szCs w:val="22"/>
              </w:rPr>
            </w:pPr>
            <w:r w:rsidRPr="00A45D3C">
              <w:rPr>
                <w:rFonts w:ascii="Open Sans" w:hAnsi="Open Sans" w:cs="Open Sans"/>
                <w:sz w:val="22"/>
                <w:szCs w:val="22"/>
              </w:rPr>
              <w:t>21</w:t>
            </w:r>
            <w:r w:rsidR="00B435CA" w:rsidRPr="00A45D3C">
              <w:rPr>
                <w:rFonts w:ascii="Open Sans" w:hAnsi="Open Sans" w:cs="Open Sans"/>
                <w:sz w:val="22"/>
                <w:szCs w:val="22"/>
              </w:rPr>
              <w:t>.</w:t>
            </w:r>
            <w:r w:rsidR="008A5D1F" w:rsidRPr="00A45D3C">
              <w:rPr>
                <w:rFonts w:ascii="Open Sans" w:hAnsi="Open Sans" w:cs="Open Sans"/>
                <w:sz w:val="22"/>
                <w:szCs w:val="22"/>
              </w:rPr>
              <w:t>11</w:t>
            </w:r>
            <w:r w:rsidR="00B435CA" w:rsidRPr="00A45D3C">
              <w:rPr>
                <w:rFonts w:ascii="Open Sans" w:hAnsi="Open Sans" w:cs="Open Sans"/>
                <w:sz w:val="22"/>
                <w:szCs w:val="22"/>
              </w:rPr>
              <w:t>.202</w:t>
            </w:r>
            <w:r w:rsidR="00CA0401" w:rsidRPr="00A45D3C">
              <w:rPr>
                <w:rFonts w:ascii="Open Sans" w:hAnsi="Open Sans" w:cs="Open Sans"/>
                <w:sz w:val="22"/>
                <w:szCs w:val="22"/>
              </w:rPr>
              <w:t>4</w:t>
            </w:r>
          </w:p>
        </w:tc>
      </w:tr>
      <w:tr w:rsidR="005D2B26" w:rsidRPr="00BA370C" w14:paraId="3D6C1F8D" w14:textId="77777777" w:rsidTr="009A635E">
        <w:trPr>
          <w:trHeight w:val="351"/>
        </w:trPr>
        <w:tc>
          <w:tcPr>
            <w:tcW w:w="1413" w:type="dxa"/>
          </w:tcPr>
          <w:p w14:paraId="1DB543A8" w14:textId="77777777" w:rsidR="005D2B26" w:rsidRPr="00A45D3C" w:rsidRDefault="005D2B26" w:rsidP="00A85CE4">
            <w:pPr>
              <w:keepNext/>
              <w:ind w:left="1418" w:hanging="1418"/>
              <w:rPr>
                <w:rFonts w:ascii="Open Sans" w:hAnsi="Open Sans" w:cs="Open Sans"/>
                <w:sz w:val="22"/>
                <w:szCs w:val="22"/>
              </w:rPr>
            </w:pPr>
            <w:r w:rsidRPr="00A45D3C">
              <w:rPr>
                <w:rFonts w:ascii="Open Sans" w:hAnsi="Open Sans" w:cs="Open Sans"/>
                <w:sz w:val="22"/>
                <w:szCs w:val="22"/>
              </w:rPr>
              <w:t>Klokkeslett:</w:t>
            </w:r>
          </w:p>
        </w:tc>
        <w:tc>
          <w:tcPr>
            <w:tcW w:w="7938" w:type="dxa"/>
            <w:gridSpan w:val="2"/>
          </w:tcPr>
          <w:p w14:paraId="4DF14EE2" w14:textId="48DD00F4" w:rsidR="005D2B26" w:rsidRPr="00A45D3C" w:rsidRDefault="000228D6" w:rsidP="00A85CE4">
            <w:pPr>
              <w:keepNext/>
              <w:rPr>
                <w:rFonts w:ascii="Open Sans" w:hAnsi="Open Sans" w:cs="Open Sans"/>
                <w:sz w:val="22"/>
                <w:szCs w:val="22"/>
              </w:rPr>
            </w:pPr>
            <w:r w:rsidRPr="00A45D3C">
              <w:rPr>
                <w:rFonts w:ascii="Open Sans" w:hAnsi="Open Sans" w:cs="Open Sans"/>
                <w:sz w:val="22"/>
                <w:szCs w:val="22"/>
              </w:rPr>
              <w:t xml:space="preserve">Kl. </w:t>
            </w:r>
            <w:r w:rsidR="00CA0401" w:rsidRPr="00A45D3C">
              <w:rPr>
                <w:rFonts w:ascii="Open Sans" w:hAnsi="Open Sans" w:cs="Open Sans"/>
                <w:sz w:val="22"/>
                <w:szCs w:val="22"/>
              </w:rPr>
              <w:t>1</w:t>
            </w:r>
            <w:r w:rsidR="008A5D1F" w:rsidRPr="00A45D3C">
              <w:rPr>
                <w:rFonts w:ascii="Open Sans" w:hAnsi="Open Sans" w:cs="Open Sans"/>
                <w:sz w:val="22"/>
                <w:szCs w:val="22"/>
              </w:rPr>
              <w:t>0</w:t>
            </w:r>
            <w:r w:rsidR="00CA0401" w:rsidRPr="00A45D3C">
              <w:rPr>
                <w:rFonts w:ascii="Open Sans" w:hAnsi="Open Sans" w:cs="Open Sans"/>
                <w:sz w:val="22"/>
                <w:szCs w:val="22"/>
              </w:rPr>
              <w:t>.00-14.</w:t>
            </w:r>
            <w:r w:rsidR="008A5D1F" w:rsidRPr="00A45D3C">
              <w:rPr>
                <w:rFonts w:ascii="Open Sans" w:hAnsi="Open Sans" w:cs="Open Sans"/>
                <w:sz w:val="22"/>
                <w:szCs w:val="22"/>
              </w:rPr>
              <w:t>3</w:t>
            </w:r>
            <w:r w:rsidR="00CA0401" w:rsidRPr="00A45D3C">
              <w:rPr>
                <w:rFonts w:ascii="Open Sans" w:hAnsi="Open Sans" w:cs="Open Sans"/>
                <w:sz w:val="22"/>
                <w:szCs w:val="22"/>
              </w:rPr>
              <w:t>0</w:t>
            </w:r>
          </w:p>
        </w:tc>
      </w:tr>
      <w:tr w:rsidR="005D2B26" w:rsidRPr="00BA370C" w14:paraId="44DE68F5" w14:textId="77777777" w:rsidTr="009A635E">
        <w:trPr>
          <w:trHeight w:val="351"/>
        </w:trPr>
        <w:tc>
          <w:tcPr>
            <w:tcW w:w="1413" w:type="dxa"/>
          </w:tcPr>
          <w:p w14:paraId="780329D4" w14:textId="77777777" w:rsidR="005D2B26" w:rsidRPr="00A45D3C" w:rsidRDefault="005D2B26" w:rsidP="00A85CE4">
            <w:pPr>
              <w:keepNext/>
              <w:ind w:left="1418" w:hanging="1418"/>
              <w:rPr>
                <w:rFonts w:ascii="Open Sans" w:hAnsi="Open Sans" w:cs="Open Sans"/>
                <w:sz w:val="22"/>
                <w:szCs w:val="22"/>
              </w:rPr>
            </w:pPr>
            <w:r w:rsidRPr="00A45D3C">
              <w:rPr>
                <w:rFonts w:ascii="Open Sans" w:hAnsi="Open Sans" w:cs="Open Sans"/>
                <w:sz w:val="22"/>
                <w:szCs w:val="22"/>
              </w:rPr>
              <w:t>Møterom:</w:t>
            </w:r>
          </w:p>
        </w:tc>
        <w:tc>
          <w:tcPr>
            <w:tcW w:w="7938" w:type="dxa"/>
            <w:gridSpan w:val="2"/>
          </w:tcPr>
          <w:p w14:paraId="2C68A067" w14:textId="16809D37" w:rsidR="005D2B26" w:rsidRPr="00A45D3C" w:rsidRDefault="00B1650B" w:rsidP="00A85CE4">
            <w:pPr>
              <w:keepNext/>
              <w:rPr>
                <w:rFonts w:ascii="Open Sans" w:hAnsi="Open Sans" w:cs="Open Sans"/>
                <w:sz w:val="22"/>
                <w:szCs w:val="22"/>
              </w:rPr>
            </w:pPr>
            <w:r w:rsidRPr="00A45D3C">
              <w:rPr>
                <w:rFonts w:ascii="Open Sans" w:hAnsi="Open Sans" w:cs="Open Sans"/>
                <w:sz w:val="22"/>
                <w:szCs w:val="22"/>
              </w:rPr>
              <w:t>Fysisk i Oslo med mulighet for digital deltakelse</w:t>
            </w:r>
          </w:p>
        </w:tc>
      </w:tr>
      <w:tr w:rsidR="005D2B26" w:rsidRPr="00BA370C" w14:paraId="34FE6E1B" w14:textId="77777777" w:rsidTr="009A635E">
        <w:trPr>
          <w:trHeight w:val="351"/>
        </w:trPr>
        <w:tc>
          <w:tcPr>
            <w:tcW w:w="1413" w:type="dxa"/>
          </w:tcPr>
          <w:p w14:paraId="236D5B2B" w14:textId="14465654" w:rsidR="005D2B26" w:rsidRPr="00A45D3C" w:rsidRDefault="006730FF" w:rsidP="006730FF">
            <w:pPr>
              <w:keepNext/>
              <w:rPr>
                <w:rFonts w:ascii="Open Sans" w:hAnsi="Open Sans" w:cs="Open Sans"/>
                <w:sz w:val="22"/>
                <w:szCs w:val="22"/>
              </w:rPr>
            </w:pPr>
            <w:r w:rsidRPr="00A45D3C">
              <w:rPr>
                <w:rFonts w:ascii="Open Sans" w:hAnsi="Open Sans" w:cs="Open Sans"/>
                <w:sz w:val="22"/>
                <w:szCs w:val="22"/>
              </w:rPr>
              <w:t>Tilstede</w:t>
            </w:r>
            <w:r w:rsidR="005D2B26" w:rsidRPr="00A45D3C">
              <w:rPr>
                <w:rFonts w:ascii="Open Sans" w:hAnsi="Open Sans" w:cs="Open Sans"/>
                <w:sz w:val="22"/>
                <w:szCs w:val="22"/>
              </w:rPr>
              <w:t>:</w:t>
            </w:r>
          </w:p>
        </w:tc>
        <w:tc>
          <w:tcPr>
            <w:tcW w:w="7938" w:type="dxa"/>
            <w:gridSpan w:val="2"/>
          </w:tcPr>
          <w:p w14:paraId="342C02A6" w14:textId="77777777" w:rsidR="007309DD" w:rsidRPr="00A45D3C" w:rsidRDefault="007309DD" w:rsidP="00213B6E">
            <w:pPr>
              <w:rPr>
                <w:rFonts w:ascii="Open Sans" w:hAnsi="Open Sans" w:cs="Open Sans"/>
                <w:b/>
                <w:bCs/>
                <w:sz w:val="22"/>
                <w:szCs w:val="22"/>
              </w:rPr>
            </w:pPr>
            <w:r w:rsidRPr="00A45D3C">
              <w:rPr>
                <w:rFonts w:ascii="Open Sans" w:hAnsi="Open Sans" w:cs="Open Sans"/>
                <w:b/>
                <w:bCs/>
                <w:sz w:val="22"/>
                <w:szCs w:val="22"/>
              </w:rPr>
              <w:t>Statlige tilsynsmyndigheter:</w:t>
            </w:r>
          </w:p>
          <w:p w14:paraId="6796B91F" w14:textId="3B988E75" w:rsidR="007309DD" w:rsidRPr="00A45D3C" w:rsidRDefault="000228D6" w:rsidP="00213B6E">
            <w:pPr>
              <w:rPr>
                <w:rFonts w:ascii="Open Sans" w:hAnsi="Open Sans" w:cs="Open Sans"/>
                <w:sz w:val="22"/>
                <w:szCs w:val="22"/>
              </w:rPr>
            </w:pPr>
            <w:r w:rsidRPr="00A45D3C">
              <w:rPr>
                <w:rFonts w:ascii="Open Sans" w:hAnsi="Open Sans" w:cs="Open Sans"/>
                <w:sz w:val="22"/>
                <w:szCs w:val="22"/>
              </w:rPr>
              <w:t>Representanter fra</w:t>
            </w:r>
            <w:r w:rsidR="00991EEF" w:rsidRPr="00A45D3C">
              <w:rPr>
                <w:rFonts w:ascii="Open Sans" w:hAnsi="Open Sans" w:cs="Open Sans"/>
                <w:sz w:val="22"/>
                <w:szCs w:val="22"/>
              </w:rPr>
              <w:t xml:space="preserve"> Statsforvalteren</w:t>
            </w:r>
            <w:r w:rsidRPr="00A45D3C">
              <w:rPr>
                <w:rFonts w:ascii="Open Sans" w:hAnsi="Open Sans" w:cs="Open Sans"/>
                <w:sz w:val="22"/>
                <w:szCs w:val="22"/>
              </w:rPr>
              <w:t xml:space="preserve">, </w:t>
            </w:r>
            <w:r w:rsidR="00CA0401" w:rsidRPr="00A45D3C">
              <w:rPr>
                <w:rFonts w:ascii="Open Sans" w:hAnsi="Open Sans" w:cs="Open Sans"/>
                <w:sz w:val="22"/>
                <w:szCs w:val="22"/>
              </w:rPr>
              <w:t>Kartverket</w:t>
            </w:r>
            <w:r w:rsidR="008A5D1F" w:rsidRPr="00A45D3C">
              <w:rPr>
                <w:rFonts w:ascii="Open Sans" w:hAnsi="Open Sans" w:cs="Open Sans"/>
                <w:sz w:val="22"/>
                <w:szCs w:val="22"/>
              </w:rPr>
              <w:t>, Mattilsynet og Datatilsynet.</w:t>
            </w:r>
          </w:p>
          <w:p w14:paraId="30458C2C" w14:textId="77777777" w:rsidR="007309DD" w:rsidRPr="00A45D3C" w:rsidRDefault="007309DD" w:rsidP="00213B6E">
            <w:pPr>
              <w:rPr>
                <w:rFonts w:ascii="Open Sans" w:hAnsi="Open Sans" w:cs="Open Sans"/>
                <w:sz w:val="22"/>
                <w:szCs w:val="22"/>
              </w:rPr>
            </w:pPr>
          </w:p>
          <w:p w14:paraId="00C13FC5" w14:textId="0FC6D1AA" w:rsidR="007309DD" w:rsidRPr="00A45D3C" w:rsidRDefault="007309DD" w:rsidP="00213B6E">
            <w:pPr>
              <w:rPr>
                <w:rFonts w:ascii="Open Sans" w:hAnsi="Open Sans" w:cs="Open Sans"/>
                <w:b/>
                <w:bCs/>
                <w:sz w:val="22"/>
                <w:szCs w:val="22"/>
              </w:rPr>
            </w:pPr>
            <w:r w:rsidRPr="00A45D3C">
              <w:rPr>
                <w:rFonts w:ascii="Open Sans" w:hAnsi="Open Sans" w:cs="Open Sans"/>
                <w:b/>
                <w:bCs/>
                <w:sz w:val="22"/>
                <w:szCs w:val="22"/>
              </w:rPr>
              <w:t xml:space="preserve">Kommunal </w:t>
            </w:r>
            <w:r w:rsidR="008A5D1F" w:rsidRPr="00A45D3C">
              <w:rPr>
                <w:rFonts w:ascii="Open Sans" w:hAnsi="Open Sans" w:cs="Open Sans"/>
                <w:b/>
                <w:bCs/>
                <w:sz w:val="22"/>
                <w:szCs w:val="22"/>
              </w:rPr>
              <w:t xml:space="preserve">og fylkeskommunal </w:t>
            </w:r>
            <w:r w:rsidRPr="00A45D3C">
              <w:rPr>
                <w:rFonts w:ascii="Open Sans" w:hAnsi="Open Sans" w:cs="Open Sans"/>
                <w:b/>
                <w:bCs/>
                <w:sz w:val="22"/>
                <w:szCs w:val="22"/>
              </w:rPr>
              <w:t>egenkontroll:</w:t>
            </w:r>
          </w:p>
          <w:p w14:paraId="61A6B17A" w14:textId="724E925F" w:rsidR="008A5D1F" w:rsidRPr="00A45D3C" w:rsidRDefault="00B435CA" w:rsidP="008A5D1F">
            <w:pPr>
              <w:rPr>
                <w:rFonts w:ascii="Open Sans" w:hAnsi="Open Sans" w:cs="Open Sans"/>
                <w:sz w:val="22"/>
                <w:szCs w:val="22"/>
              </w:rPr>
            </w:pPr>
            <w:r w:rsidRPr="00A45D3C">
              <w:rPr>
                <w:rFonts w:ascii="Open Sans" w:hAnsi="Open Sans" w:cs="Open Sans"/>
                <w:sz w:val="22"/>
                <w:szCs w:val="22"/>
              </w:rPr>
              <w:t>Viken kontrollutvalgssekretariat (VIKUS)</w:t>
            </w:r>
            <w:r w:rsidR="008A5D1F" w:rsidRPr="00A45D3C">
              <w:rPr>
                <w:rFonts w:ascii="Open Sans" w:hAnsi="Open Sans" w:cs="Open Sans"/>
                <w:sz w:val="22"/>
                <w:szCs w:val="22"/>
              </w:rPr>
              <w:t>, Kontrollutvalgssekretariat for Oslo, Østfold kontrollutvalgssekretariat (ØKUS) og</w:t>
            </w:r>
            <w:r w:rsidR="00697443">
              <w:rPr>
                <w:rFonts w:ascii="Open Sans" w:hAnsi="Open Sans" w:cs="Open Sans"/>
                <w:sz w:val="22"/>
                <w:szCs w:val="22"/>
              </w:rPr>
              <w:t xml:space="preserve"> </w:t>
            </w:r>
            <w:r w:rsidR="00697443" w:rsidRPr="00697443">
              <w:rPr>
                <w:rFonts w:ascii="Open Sans" w:hAnsi="Open Sans" w:cs="Open Sans"/>
                <w:sz w:val="22"/>
                <w:szCs w:val="22"/>
              </w:rPr>
              <w:t>Akershus og Østfold kontrollutvalgssekretariat (AØKS)</w:t>
            </w:r>
            <w:r w:rsidR="008A5D1F" w:rsidRPr="00A45D3C">
              <w:rPr>
                <w:rFonts w:ascii="Open Sans" w:hAnsi="Open Sans" w:cs="Open Sans"/>
                <w:sz w:val="22"/>
                <w:szCs w:val="22"/>
              </w:rPr>
              <w:t>.</w:t>
            </w:r>
          </w:p>
          <w:p w14:paraId="3CF59914" w14:textId="7C738FA2" w:rsidR="00CA0401" w:rsidRPr="00A45D3C" w:rsidRDefault="00CA0401" w:rsidP="00213B6E">
            <w:pPr>
              <w:rPr>
                <w:rFonts w:ascii="Open Sans" w:hAnsi="Open Sans" w:cs="Open Sans"/>
                <w:sz w:val="22"/>
                <w:szCs w:val="22"/>
              </w:rPr>
            </w:pPr>
          </w:p>
        </w:tc>
      </w:tr>
      <w:tr w:rsidR="00991EEF" w:rsidRPr="00BA370C" w14:paraId="01451832" w14:textId="77777777" w:rsidTr="009A635E">
        <w:trPr>
          <w:trHeight w:val="351"/>
        </w:trPr>
        <w:tc>
          <w:tcPr>
            <w:tcW w:w="1413" w:type="dxa"/>
          </w:tcPr>
          <w:p w14:paraId="471385BC" w14:textId="7BFEAD36" w:rsidR="00991EEF" w:rsidRPr="00A45D3C" w:rsidRDefault="00991EEF" w:rsidP="00A85CE4">
            <w:pPr>
              <w:keepNext/>
              <w:ind w:left="1418" w:hanging="1418"/>
              <w:rPr>
                <w:rFonts w:ascii="Open Sans" w:hAnsi="Open Sans" w:cs="Open Sans"/>
                <w:sz w:val="22"/>
                <w:szCs w:val="22"/>
              </w:rPr>
            </w:pPr>
            <w:r w:rsidRPr="00A45D3C">
              <w:rPr>
                <w:rFonts w:ascii="Open Sans" w:hAnsi="Open Sans" w:cs="Open Sans"/>
                <w:sz w:val="22"/>
                <w:szCs w:val="22"/>
              </w:rPr>
              <w:t xml:space="preserve">Forfall: </w:t>
            </w:r>
          </w:p>
        </w:tc>
        <w:tc>
          <w:tcPr>
            <w:tcW w:w="7938" w:type="dxa"/>
            <w:gridSpan w:val="2"/>
          </w:tcPr>
          <w:p w14:paraId="17D50E95" w14:textId="77777777" w:rsidR="007309DD" w:rsidRPr="00A45D3C" w:rsidRDefault="007309DD" w:rsidP="007309DD">
            <w:pPr>
              <w:rPr>
                <w:rFonts w:ascii="Open Sans" w:hAnsi="Open Sans" w:cs="Open Sans"/>
                <w:b/>
                <w:bCs/>
                <w:sz w:val="22"/>
                <w:szCs w:val="22"/>
              </w:rPr>
            </w:pPr>
            <w:r w:rsidRPr="00A45D3C">
              <w:rPr>
                <w:rFonts w:ascii="Open Sans" w:hAnsi="Open Sans" w:cs="Open Sans"/>
                <w:b/>
                <w:bCs/>
                <w:sz w:val="22"/>
                <w:szCs w:val="22"/>
              </w:rPr>
              <w:t>Statlige tilsynsmyndigheter:</w:t>
            </w:r>
          </w:p>
          <w:p w14:paraId="479BF006" w14:textId="0C4E8FE3" w:rsidR="007309DD" w:rsidRPr="00A45D3C" w:rsidRDefault="008A5D1F" w:rsidP="000228D6">
            <w:pPr>
              <w:rPr>
                <w:rFonts w:ascii="Open Sans" w:hAnsi="Open Sans" w:cs="Open Sans"/>
                <w:sz w:val="22"/>
                <w:szCs w:val="22"/>
              </w:rPr>
            </w:pPr>
            <w:r w:rsidRPr="00A45D3C">
              <w:rPr>
                <w:rFonts w:ascii="Open Sans" w:hAnsi="Open Sans" w:cs="Open Sans"/>
                <w:sz w:val="22"/>
                <w:szCs w:val="22"/>
              </w:rPr>
              <w:t>Arbeidstilsynet og</w:t>
            </w:r>
            <w:r w:rsidR="00A8692A" w:rsidRPr="00A45D3C">
              <w:rPr>
                <w:rFonts w:ascii="Open Sans" w:hAnsi="Open Sans" w:cs="Open Sans"/>
                <w:sz w:val="22"/>
                <w:szCs w:val="22"/>
              </w:rPr>
              <w:t xml:space="preserve"> </w:t>
            </w:r>
            <w:r w:rsidR="007309DD" w:rsidRPr="00A45D3C">
              <w:rPr>
                <w:rFonts w:ascii="Open Sans" w:hAnsi="Open Sans" w:cs="Open Sans"/>
                <w:sz w:val="22"/>
                <w:szCs w:val="22"/>
              </w:rPr>
              <w:t>DSB</w:t>
            </w:r>
            <w:r w:rsidR="00CA0401" w:rsidRPr="00A45D3C">
              <w:rPr>
                <w:rFonts w:ascii="Open Sans" w:hAnsi="Open Sans" w:cs="Open Sans"/>
                <w:sz w:val="22"/>
                <w:szCs w:val="22"/>
              </w:rPr>
              <w:t>.</w:t>
            </w:r>
          </w:p>
          <w:p w14:paraId="49CFE3D2" w14:textId="77777777" w:rsidR="007309DD" w:rsidRPr="00A45D3C" w:rsidRDefault="007309DD" w:rsidP="000228D6">
            <w:pPr>
              <w:rPr>
                <w:rFonts w:ascii="Open Sans" w:hAnsi="Open Sans" w:cs="Open Sans"/>
                <w:sz w:val="22"/>
                <w:szCs w:val="22"/>
              </w:rPr>
            </w:pPr>
          </w:p>
          <w:p w14:paraId="5BA33796" w14:textId="3DD3429A" w:rsidR="007309DD" w:rsidRPr="00A45D3C" w:rsidRDefault="007309DD" w:rsidP="000228D6">
            <w:pPr>
              <w:rPr>
                <w:rFonts w:ascii="Open Sans" w:hAnsi="Open Sans" w:cs="Open Sans"/>
                <w:b/>
                <w:bCs/>
                <w:sz w:val="22"/>
                <w:szCs w:val="22"/>
              </w:rPr>
            </w:pPr>
            <w:r w:rsidRPr="00A45D3C">
              <w:rPr>
                <w:rFonts w:ascii="Open Sans" w:hAnsi="Open Sans" w:cs="Open Sans"/>
                <w:b/>
                <w:bCs/>
                <w:sz w:val="22"/>
                <w:szCs w:val="22"/>
              </w:rPr>
              <w:t>Kommunal og fylkeskommunal egenkontroll:</w:t>
            </w:r>
          </w:p>
          <w:p w14:paraId="424A1AE1" w14:textId="25BB8CDE" w:rsidR="00655695" w:rsidRPr="00A45D3C" w:rsidRDefault="00823F7A" w:rsidP="007309DD">
            <w:pPr>
              <w:rPr>
                <w:rFonts w:ascii="Open Sans" w:hAnsi="Open Sans" w:cs="Open Sans"/>
                <w:sz w:val="22"/>
                <w:szCs w:val="22"/>
              </w:rPr>
            </w:pPr>
            <w:r w:rsidRPr="00A45D3C">
              <w:rPr>
                <w:rFonts w:ascii="Open Sans" w:hAnsi="Open Sans" w:cs="Open Sans"/>
                <w:sz w:val="22"/>
                <w:szCs w:val="22"/>
              </w:rPr>
              <w:t>Kontrollutvalgstjenester AS (kontrollutvalgssekretariat for Jevnaker og Lunner)</w:t>
            </w:r>
            <w:r w:rsidR="00F53587" w:rsidRPr="00A45D3C">
              <w:rPr>
                <w:rFonts w:ascii="Open Sans" w:hAnsi="Open Sans" w:cs="Open Sans"/>
                <w:sz w:val="22"/>
                <w:szCs w:val="22"/>
              </w:rPr>
              <w:t xml:space="preserve"> og </w:t>
            </w:r>
            <w:r w:rsidRPr="00A45D3C">
              <w:rPr>
                <w:rFonts w:ascii="Open Sans" w:hAnsi="Open Sans" w:cs="Open Sans"/>
                <w:sz w:val="22"/>
                <w:szCs w:val="22"/>
              </w:rPr>
              <w:t>Hanne Heen Wengen (kontrollutvalgssekretariat for Nesbyen</w:t>
            </w:r>
            <w:r w:rsidR="00CD63A3" w:rsidRPr="00A45D3C">
              <w:rPr>
                <w:rFonts w:ascii="Open Sans" w:hAnsi="Open Sans" w:cs="Open Sans"/>
                <w:sz w:val="22"/>
                <w:szCs w:val="22"/>
              </w:rPr>
              <w:t xml:space="preserve">, Gol, </w:t>
            </w:r>
            <w:r w:rsidRPr="00A45D3C">
              <w:rPr>
                <w:rFonts w:ascii="Open Sans" w:hAnsi="Open Sans" w:cs="Open Sans"/>
                <w:sz w:val="22"/>
                <w:szCs w:val="22"/>
              </w:rPr>
              <w:t xml:space="preserve">Hemsedal og </w:t>
            </w:r>
            <w:r w:rsidR="00CD63A3" w:rsidRPr="00A45D3C">
              <w:rPr>
                <w:rFonts w:ascii="Open Sans" w:hAnsi="Open Sans" w:cs="Open Sans"/>
                <w:sz w:val="22"/>
                <w:szCs w:val="22"/>
              </w:rPr>
              <w:t>Ål</w:t>
            </w:r>
            <w:r w:rsidRPr="00A45D3C">
              <w:rPr>
                <w:rFonts w:ascii="Open Sans" w:hAnsi="Open Sans" w:cs="Open Sans"/>
                <w:sz w:val="22"/>
                <w:szCs w:val="22"/>
              </w:rPr>
              <w:t>)</w:t>
            </w:r>
            <w:r w:rsidR="00CD63A3" w:rsidRPr="00A45D3C">
              <w:rPr>
                <w:rFonts w:ascii="Open Sans" w:hAnsi="Open Sans" w:cs="Open Sans"/>
                <w:sz w:val="22"/>
                <w:szCs w:val="22"/>
              </w:rPr>
              <w:t>.</w:t>
            </w:r>
          </w:p>
          <w:p w14:paraId="52FE4FB8" w14:textId="58711FC6" w:rsidR="00F53587" w:rsidRPr="00A45D3C" w:rsidRDefault="00F53587" w:rsidP="008A5D1F">
            <w:pPr>
              <w:rPr>
                <w:rFonts w:ascii="Open Sans" w:hAnsi="Open Sans" w:cs="Open Sans"/>
                <w:sz w:val="22"/>
                <w:szCs w:val="22"/>
              </w:rPr>
            </w:pPr>
          </w:p>
        </w:tc>
      </w:tr>
      <w:tr w:rsidR="005D2B26" w:rsidRPr="00AA4DBB" w14:paraId="296B7A21" w14:textId="77777777" w:rsidTr="00EF1E83">
        <w:tc>
          <w:tcPr>
            <w:tcW w:w="4957" w:type="dxa"/>
            <w:gridSpan w:val="2"/>
          </w:tcPr>
          <w:p w14:paraId="1FD2D37C" w14:textId="77777777" w:rsidR="005D2B26" w:rsidRPr="00A45D3C" w:rsidRDefault="005D2B26" w:rsidP="00A85CE4">
            <w:pPr>
              <w:pStyle w:val="Bunntekst"/>
              <w:keepNext/>
              <w:tabs>
                <w:tab w:val="clear" w:pos="4536"/>
                <w:tab w:val="clear" w:pos="9072"/>
              </w:tabs>
              <w:rPr>
                <w:rFonts w:ascii="Open Sans" w:hAnsi="Open Sans" w:cs="Open Sans"/>
                <w:sz w:val="22"/>
                <w:szCs w:val="22"/>
              </w:rPr>
            </w:pPr>
            <w:r w:rsidRPr="00A45D3C">
              <w:rPr>
                <w:rFonts w:ascii="Open Sans" w:hAnsi="Open Sans" w:cs="Open Sans"/>
                <w:sz w:val="22"/>
                <w:szCs w:val="22"/>
              </w:rPr>
              <w:t xml:space="preserve">Referent: </w:t>
            </w:r>
            <w:r w:rsidR="000228D6" w:rsidRPr="00A45D3C">
              <w:rPr>
                <w:rFonts w:ascii="Open Sans" w:hAnsi="Open Sans" w:cs="Open Sans"/>
                <w:sz w:val="22"/>
                <w:szCs w:val="22"/>
              </w:rPr>
              <w:t>Fakra Butt</w:t>
            </w:r>
          </w:p>
        </w:tc>
        <w:tc>
          <w:tcPr>
            <w:tcW w:w="4394" w:type="dxa"/>
          </w:tcPr>
          <w:p w14:paraId="7607EF12" w14:textId="6692E688" w:rsidR="00804BC0" w:rsidRPr="00A45D3C" w:rsidRDefault="005D2B26" w:rsidP="00A85CE4">
            <w:pPr>
              <w:keepNext/>
              <w:rPr>
                <w:rFonts w:ascii="Open Sans" w:hAnsi="Open Sans" w:cs="Open Sans"/>
                <w:sz w:val="22"/>
                <w:szCs w:val="22"/>
              </w:rPr>
            </w:pPr>
            <w:r w:rsidRPr="00A45D3C">
              <w:rPr>
                <w:rFonts w:ascii="Open Sans" w:hAnsi="Open Sans" w:cs="Open Sans"/>
                <w:sz w:val="22"/>
                <w:szCs w:val="22"/>
              </w:rPr>
              <w:t xml:space="preserve">Møteleder: </w:t>
            </w:r>
            <w:r w:rsidR="000228D6" w:rsidRPr="00A45D3C">
              <w:rPr>
                <w:rFonts w:ascii="Open Sans" w:hAnsi="Open Sans" w:cs="Open Sans"/>
                <w:sz w:val="22"/>
                <w:szCs w:val="22"/>
              </w:rPr>
              <w:t xml:space="preserve">Fakra Butt </w:t>
            </w:r>
          </w:p>
        </w:tc>
      </w:tr>
      <w:tr w:rsidR="000228D6" w:rsidRPr="00AA4DBB" w14:paraId="4A28B8E2" w14:textId="77777777" w:rsidTr="009A635E">
        <w:tc>
          <w:tcPr>
            <w:tcW w:w="1413" w:type="dxa"/>
            <w:shd w:val="clear" w:color="auto" w:fill="DFE0DF"/>
          </w:tcPr>
          <w:p w14:paraId="1B390FBE" w14:textId="77777777" w:rsidR="000228D6" w:rsidRPr="00AA4DBB" w:rsidRDefault="00665000" w:rsidP="00A85CE4">
            <w:pPr>
              <w:pStyle w:val="Bunntekst"/>
              <w:keepNext/>
              <w:tabs>
                <w:tab w:val="clear" w:pos="4536"/>
                <w:tab w:val="clear" w:pos="9072"/>
              </w:tabs>
              <w:rPr>
                <w:rFonts w:ascii="Open Sans" w:hAnsi="Open Sans" w:cs="Open Sans"/>
                <w:b/>
                <w:sz w:val="20"/>
                <w:szCs w:val="20"/>
              </w:rPr>
            </w:pPr>
            <w:r w:rsidRPr="00AA4DBB">
              <w:rPr>
                <w:rFonts w:ascii="Open Sans" w:hAnsi="Open Sans" w:cs="Open Sans"/>
                <w:b/>
                <w:sz w:val="20"/>
                <w:szCs w:val="20"/>
              </w:rPr>
              <w:t>Sak</w:t>
            </w:r>
          </w:p>
        </w:tc>
        <w:tc>
          <w:tcPr>
            <w:tcW w:w="7938" w:type="dxa"/>
            <w:gridSpan w:val="2"/>
            <w:shd w:val="clear" w:color="auto" w:fill="DFE0DF"/>
          </w:tcPr>
          <w:p w14:paraId="771DB7FF" w14:textId="77777777" w:rsidR="000228D6" w:rsidRPr="00804BC0" w:rsidRDefault="000228D6" w:rsidP="00A85CE4">
            <w:pPr>
              <w:pStyle w:val="Bunntekst"/>
              <w:keepNext/>
              <w:tabs>
                <w:tab w:val="clear" w:pos="4536"/>
                <w:tab w:val="clear" w:pos="9072"/>
              </w:tabs>
              <w:rPr>
                <w:rFonts w:ascii="Open Sans" w:hAnsi="Open Sans" w:cs="Open Sans"/>
                <w:b/>
                <w:bCs/>
                <w:sz w:val="20"/>
                <w:szCs w:val="20"/>
              </w:rPr>
            </w:pPr>
            <w:r w:rsidRPr="00804BC0">
              <w:rPr>
                <w:rFonts w:ascii="Open Sans" w:hAnsi="Open Sans" w:cs="Open Sans"/>
                <w:b/>
                <w:bCs/>
                <w:sz w:val="20"/>
                <w:szCs w:val="20"/>
              </w:rPr>
              <w:t>Beskrivelse</w:t>
            </w:r>
          </w:p>
        </w:tc>
      </w:tr>
      <w:tr w:rsidR="000F299A" w:rsidRPr="00AA4DBB" w14:paraId="7AF4C57D" w14:textId="77777777" w:rsidTr="009A635E">
        <w:tc>
          <w:tcPr>
            <w:tcW w:w="1413" w:type="dxa"/>
          </w:tcPr>
          <w:p w14:paraId="17498AB3" w14:textId="7C35B9A7" w:rsidR="000F299A" w:rsidRPr="00AA4DBB" w:rsidRDefault="000F299A" w:rsidP="00954387">
            <w:pPr>
              <w:pStyle w:val="Overskrift1"/>
              <w:numPr>
                <w:ilvl w:val="0"/>
                <w:numId w:val="1"/>
              </w:numPr>
              <w:rPr>
                <w:rFonts w:ascii="Open Sans" w:hAnsi="Open Sans" w:cs="Open Sans"/>
                <w:b w:val="0"/>
                <w:sz w:val="20"/>
              </w:rPr>
            </w:pPr>
          </w:p>
        </w:tc>
        <w:tc>
          <w:tcPr>
            <w:tcW w:w="7938" w:type="dxa"/>
            <w:gridSpan w:val="2"/>
          </w:tcPr>
          <w:p w14:paraId="2BCB600A" w14:textId="77777777" w:rsidR="00DB795A" w:rsidRPr="00A45D3C" w:rsidRDefault="00A45D3C" w:rsidP="00F53587">
            <w:pPr>
              <w:pStyle w:val="Overskrift"/>
              <w:rPr>
                <w:rStyle w:val="Sterk"/>
                <w:rFonts w:ascii="Open Sans" w:hAnsi="Open Sans" w:cs="Open Sans"/>
                <w:b/>
                <w:bCs w:val="0"/>
                <w:sz w:val="22"/>
                <w:szCs w:val="22"/>
              </w:rPr>
            </w:pPr>
            <w:r w:rsidRPr="00A45D3C">
              <w:rPr>
                <w:rStyle w:val="Sterk"/>
                <w:rFonts w:ascii="Open Sans" w:hAnsi="Open Sans" w:cs="Open Sans"/>
                <w:b/>
                <w:bCs w:val="0"/>
                <w:sz w:val="22"/>
                <w:szCs w:val="22"/>
              </w:rPr>
              <w:t>Bærum kommune deler sine erfaringer med statlig tilsyn og tilsynskalenderen, i tillegg til fremtidige ønsker/ forventninger</w:t>
            </w:r>
          </w:p>
          <w:p w14:paraId="3856316C" w14:textId="77777777" w:rsidR="00A45D3C" w:rsidRDefault="00A45D3C" w:rsidP="00F53587">
            <w:pPr>
              <w:pStyle w:val="Overskrift"/>
              <w:rPr>
                <w:rStyle w:val="Sterk"/>
                <w:rFonts w:ascii="Open Sans" w:hAnsi="Open Sans" w:cs="Open Sans"/>
              </w:rPr>
            </w:pPr>
          </w:p>
          <w:p w14:paraId="6D389EE1" w14:textId="79A54434" w:rsidR="00A65FF2" w:rsidRDefault="00A65FF2" w:rsidP="00F53587">
            <w:pPr>
              <w:pStyle w:val="Overskrift"/>
              <w:rPr>
                <w:rStyle w:val="Sterk"/>
                <w:rFonts w:ascii="Open Sans" w:hAnsi="Open Sans" w:cs="Open Sans"/>
                <w:sz w:val="20"/>
                <w:szCs w:val="20"/>
              </w:rPr>
            </w:pPr>
            <w:r>
              <w:rPr>
                <w:rStyle w:val="Sterk"/>
                <w:rFonts w:ascii="Open Sans" w:hAnsi="Open Sans" w:cs="Open Sans"/>
                <w:sz w:val="20"/>
                <w:szCs w:val="20"/>
              </w:rPr>
              <w:t xml:space="preserve">Innen utgangen av 2024 vil det </w:t>
            </w:r>
            <w:r w:rsidR="005D0C88">
              <w:rPr>
                <w:rStyle w:val="Sterk"/>
                <w:rFonts w:ascii="Open Sans" w:hAnsi="Open Sans" w:cs="Open Sans"/>
                <w:sz w:val="20"/>
                <w:szCs w:val="20"/>
              </w:rPr>
              <w:t>være</w:t>
            </w:r>
            <w:r>
              <w:rPr>
                <w:rStyle w:val="Sterk"/>
                <w:rFonts w:ascii="Open Sans" w:hAnsi="Open Sans" w:cs="Open Sans"/>
                <w:sz w:val="20"/>
                <w:szCs w:val="20"/>
              </w:rPr>
              <w:t xml:space="preserve"> utført samlet sett 18 statlige tilsyn med Bærum kommune, hvorav 12 i regi av Arbeidstilsynet.</w:t>
            </w:r>
          </w:p>
          <w:p w14:paraId="0F612F55" w14:textId="77777777" w:rsidR="00A65FF2" w:rsidRDefault="00A65FF2" w:rsidP="00F53587">
            <w:pPr>
              <w:pStyle w:val="Overskrift"/>
              <w:rPr>
                <w:rStyle w:val="Sterk"/>
                <w:rFonts w:ascii="Open Sans" w:hAnsi="Open Sans" w:cs="Open Sans"/>
                <w:sz w:val="20"/>
                <w:szCs w:val="20"/>
              </w:rPr>
            </w:pPr>
          </w:p>
          <w:p w14:paraId="1D27352C" w14:textId="28241C57" w:rsidR="00A65FF2" w:rsidRDefault="00A65FF2" w:rsidP="00F53587">
            <w:pPr>
              <w:pStyle w:val="Overskrift"/>
              <w:rPr>
                <w:rStyle w:val="Sterk"/>
                <w:rFonts w:ascii="Open Sans" w:hAnsi="Open Sans" w:cs="Open Sans"/>
                <w:sz w:val="20"/>
                <w:szCs w:val="20"/>
              </w:rPr>
            </w:pPr>
            <w:bookmarkStart w:id="4" w:name="_Hlk183591300"/>
            <w:r>
              <w:rPr>
                <w:rStyle w:val="Sterk"/>
                <w:rFonts w:ascii="Open Sans" w:hAnsi="Open Sans" w:cs="Open Sans"/>
                <w:sz w:val="20"/>
                <w:szCs w:val="20"/>
              </w:rPr>
              <w:t xml:space="preserve">Bærum kommune delte sine erfrainger med statlige tilsyn, </w:t>
            </w:r>
            <w:r w:rsidR="005D0C88">
              <w:rPr>
                <w:rStyle w:val="Sterk"/>
                <w:rFonts w:ascii="Open Sans" w:hAnsi="Open Sans" w:cs="Open Sans"/>
                <w:sz w:val="20"/>
                <w:szCs w:val="20"/>
              </w:rPr>
              <w:t>tilsyns</w:t>
            </w:r>
            <w:r>
              <w:rPr>
                <w:rStyle w:val="Sterk"/>
                <w:rFonts w:ascii="Open Sans" w:hAnsi="Open Sans" w:cs="Open Sans"/>
                <w:sz w:val="20"/>
                <w:szCs w:val="20"/>
              </w:rPr>
              <w:t xml:space="preserve">samordning, tilsynstrykket og om tilsynskalenderen. </w:t>
            </w:r>
          </w:p>
          <w:p w14:paraId="56BEA2B7" w14:textId="77777777" w:rsidR="00A65FF2" w:rsidRDefault="00A65FF2" w:rsidP="00F53587">
            <w:pPr>
              <w:pStyle w:val="Overskrift"/>
              <w:rPr>
                <w:rStyle w:val="Sterk"/>
                <w:rFonts w:ascii="Open Sans" w:hAnsi="Open Sans" w:cs="Open Sans"/>
                <w:sz w:val="20"/>
                <w:szCs w:val="20"/>
              </w:rPr>
            </w:pPr>
          </w:p>
          <w:bookmarkEnd w:id="4"/>
          <w:p w14:paraId="1B942CCB" w14:textId="73ABF4A7" w:rsidR="00A45D3C" w:rsidRPr="00A45D3C" w:rsidRDefault="00A65FF2" w:rsidP="00F53587">
            <w:pPr>
              <w:pStyle w:val="Overskrift"/>
              <w:rPr>
                <w:rStyle w:val="Sterk"/>
                <w:rFonts w:ascii="Open Sans" w:hAnsi="Open Sans" w:cs="Open Sans"/>
                <w:sz w:val="20"/>
                <w:szCs w:val="20"/>
              </w:rPr>
            </w:pPr>
            <w:r>
              <w:rPr>
                <w:rStyle w:val="Sterk"/>
                <w:rFonts w:ascii="Open Sans" w:hAnsi="Open Sans" w:cs="Open Sans"/>
                <w:sz w:val="20"/>
                <w:szCs w:val="20"/>
              </w:rPr>
              <w:t>Se kommunens presentasjon.</w:t>
            </w:r>
          </w:p>
          <w:p w14:paraId="4BD66530" w14:textId="471603C7" w:rsidR="00A45D3C" w:rsidRPr="00277FA7" w:rsidRDefault="00A45D3C" w:rsidP="00F53587">
            <w:pPr>
              <w:pStyle w:val="Overskrift"/>
              <w:rPr>
                <w:rFonts w:ascii="Open Sans" w:hAnsi="Open Sans" w:cs="Open Sans"/>
                <w:sz w:val="20"/>
                <w:szCs w:val="20"/>
              </w:rPr>
            </w:pPr>
          </w:p>
        </w:tc>
      </w:tr>
      <w:tr w:rsidR="00E028F4" w:rsidRPr="00AA4DBB" w14:paraId="339936F1" w14:textId="77777777" w:rsidTr="009A635E">
        <w:tc>
          <w:tcPr>
            <w:tcW w:w="1413" w:type="dxa"/>
          </w:tcPr>
          <w:p w14:paraId="644B8105" w14:textId="0AA6BE6B" w:rsidR="00E028F4" w:rsidRPr="00274874" w:rsidRDefault="00E028F4" w:rsidP="005E543A">
            <w:pPr>
              <w:pStyle w:val="Overskrift1"/>
              <w:numPr>
                <w:ilvl w:val="0"/>
                <w:numId w:val="1"/>
              </w:numPr>
              <w:rPr>
                <w:rFonts w:ascii="Open Sans" w:hAnsi="Open Sans" w:cs="Open Sans"/>
                <w:b w:val="0"/>
                <w:sz w:val="20"/>
              </w:rPr>
            </w:pPr>
          </w:p>
        </w:tc>
        <w:tc>
          <w:tcPr>
            <w:tcW w:w="7938" w:type="dxa"/>
            <w:gridSpan w:val="2"/>
          </w:tcPr>
          <w:p w14:paraId="2FC50E3A" w14:textId="5D4D5E45" w:rsidR="00A45D3C" w:rsidRPr="00A65FF2" w:rsidRDefault="00A45D3C" w:rsidP="00A45D3C">
            <w:pPr>
              <w:pStyle w:val="Overskrift"/>
              <w:rPr>
                <w:rFonts w:ascii="Open Sans" w:hAnsi="Open Sans" w:cs="Open Sans"/>
                <w:sz w:val="22"/>
                <w:szCs w:val="22"/>
              </w:rPr>
            </w:pPr>
            <w:r w:rsidRPr="00A65FF2">
              <w:rPr>
                <w:rFonts w:ascii="Open Sans" w:hAnsi="Open Sans" w:cs="Open Sans"/>
                <w:sz w:val="22"/>
                <w:szCs w:val="22"/>
              </w:rPr>
              <w:t>Oppfølging av kommunens innlegg</w:t>
            </w:r>
          </w:p>
          <w:p w14:paraId="607B09F1" w14:textId="77777777" w:rsidR="0002247F" w:rsidRPr="0092632F" w:rsidRDefault="0002247F" w:rsidP="0002247F">
            <w:pPr>
              <w:pStyle w:val="Overskrift"/>
              <w:rPr>
                <w:rFonts w:ascii="Open Sans" w:hAnsi="Open Sans" w:cs="Open Sans"/>
                <w:sz w:val="20"/>
                <w:szCs w:val="20"/>
              </w:rPr>
            </w:pPr>
          </w:p>
          <w:p w14:paraId="7EC701E1" w14:textId="7B9B3532" w:rsidR="00A45D3C" w:rsidRPr="0092632F" w:rsidRDefault="0002247F" w:rsidP="0002247F">
            <w:pPr>
              <w:pStyle w:val="Overskrift"/>
              <w:rPr>
                <w:rFonts w:ascii="Open Sans" w:hAnsi="Open Sans" w:cs="Open Sans"/>
                <w:sz w:val="20"/>
                <w:szCs w:val="20"/>
              </w:rPr>
            </w:pPr>
            <w:r w:rsidRPr="0092632F">
              <w:rPr>
                <w:rFonts w:ascii="Open Sans" w:hAnsi="Open Sans" w:cs="Open Sans"/>
                <w:sz w:val="20"/>
                <w:szCs w:val="20"/>
              </w:rPr>
              <w:t>Refleksjon</w:t>
            </w:r>
            <w:r w:rsidR="00A65FF2">
              <w:rPr>
                <w:rFonts w:ascii="Open Sans" w:hAnsi="Open Sans" w:cs="Open Sans"/>
                <w:sz w:val="20"/>
                <w:szCs w:val="20"/>
              </w:rPr>
              <w:t>srunde</w:t>
            </w:r>
            <w:r w:rsidR="005D0C88">
              <w:rPr>
                <w:rFonts w:ascii="Open Sans" w:hAnsi="Open Sans" w:cs="Open Sans"/>
                <w:sz w:val="20"/>
                <w:szCs w:val="20"/>
              </w:rPr>
              <w:t>-</w:t>
            </w:r>
            <w:r w:rsidR="00E50E9C" w:rsidRPr="0092632F">
              <w:rPr>
                <w:rFonts w:ascii="Open Sans" w:hAnsi="Open Sans" w:cs="Open Sans"/>
                <w:sz w:val="20"/>
                <w:szCs w:val="20"/>
              </w:rPr>
              <w:t xml:space="preserve"> hva som er mulig å etterkomme av kommunens ønsker</w:t>
            </w:r>
            <w:r w:rsidR="005D0C88">
              <w:rPr>
                <w:rFonts w:ascii="Open Sans" w:hAnsi="Open Sans" w:cs="Open Sans"/>
                <w:sz w:val="20"/>
                <w:szCs w:val="20"/>
              </w:rPr>
              <w:t>?</w:t>
            </w:r>
          </w:p>
          <w:p w14:paraId="7DF73863" w14:textId="77777777" w:rsidR="00A65FF2" w:rsidRPr="0092632F" w:rsidRDefault="00A65FF2" w:rsidP="00A45D3C">
            <w:pPr>
              <w:pStyle w:val="Overskrift"/>
              <w:rPr>
                <w:rFonts w:ascii="Open Sans" w:hAnsi="Open Sans" w:cs="Open Sans"/>
                <w:sz w:val="20"/>
                <w:szCs w:val="20"/>
              </w:rPr>
            </w:pPr>
          </w:p>
          <w:p w14:paraId="236F8A58" w14:textId="1636F16E" w:rsidR="00A45D3C" w:rsidRPr="0092632F" w:rsidRDefault="00A45D3C" w:rsidP="00A45D3C">
            <w:pPr>
              <w:pStyle w:val="Overskrift"/>
              <w:numPr>
                <w:ilvl w:val="0"/>
                <w:numId w:val="8"/>
              </w:numPr>
              <w:rPr>
                <w:rFonts w:ascii="Open Sans" w:hAnsi="Open Sans" w:cs="Open Sans"/>
                <w:sz w:val="20"/>
                <w:szCs w:val="20"/>
              </w:rPr>
            </w:pPr>
            <w:r w:rsidRPr="0092632F">
              <w:rPr>
                <w:rFonts w:ascii="Open Sans" w:hAnsi="Open Sans" w:cs="Open Sans"/>
                <w:sz w:val="20"/>
                <w:szCs w:val="20"/>
              </w:rPr>
              <w:t>Alle statlige tilsyn legges i Tilsynskalender</w:t>
            </w:r>
          </w:p>
          <w:p w14:paraId="4690A79D" w14:textId="77777777" w:rsidR="00A45D3C" w:rsidRPr="0092632F" w:rsidRDefault="00A45D3C" w:rsidP="00A45D3C">
            <w:pPr>
              <w:pStyle w:val="Overskrift"/>
              <w:ind w:left="720"/>
              <w:rPr>
                <w:rFonts w:ascii="Open Sans" w:hAnsi="Open Sans" w:cs="Open Sans"/>
                <w:b w:val="0"/>
                <w:bCs/>
                <w:sz w:val="20"/>
                <w:szCs w:val="20"/>
              </w:rPr>
            </w:pPr>
          </w:p>
          <w:p w14:paraId="6CE9155E" w14:textId="49CCFFBE" w:rsidR="00A45D3C" w:rsidRDefault="00A45D3C" w:rsidP="00A45D3C">
            <w:pPr>
              <w:pStyle w:val="Overskrift"/>
              <w:rPr>
                <w:rFonts w:ascii="Open Sans" w:hAnsi="Open Sans" w:cs="Open Sans"/>
                <w:b w:val="0"/>
                <w:bCs/>
                <w:sz w:val="20"/>
                <w:szCs w:val="20"/>
              </w:rPr>
            </w:pPr>
            <w:r w:rsidRPr="0092632F">
              <w:rPr>
                <w:rFonts w:ascii="Open Sans" w:hAnsi="Open Sans" w:cs="Open Sans"/>
                <w:b w:val="0"/>
                <w:bCs/>
                <w:sz w:val="20"/>
                <w:szCs w:val="20"/>
              </w:rPr>
              <w:t>Så lenge ingen har fullstendig oversikt over alle de statlige tilsynsmyndighetene statsforvalterembete</w:t>
            </w:r>
            <w:r w:rsidR="00A65FF2">
              <w:rPr>
                <w:rFonts w:ascii="Open Sans" w:hAnsi="Open Sans" w:cs="Open Sans"/>
                <w:b w:val="0"/>
                <w:bCs/>
                <w:sz w:val="20"/>
                <w:szCs w:val="20"/>
              </w:rPr>
              <w:t>ne</w:t>
            </w:r>
            <w:r w:rsidRPr="0092632F">
              <w:rPr>
                <w:rFonts w:ascii="Open Sans" w:hAnsi="Open Sans" w:cs="Open Sans"/>
                <w:b w:val="0"/>
                <w:bCs/>
                <w:sz w:val="20"/>
                <w:szCs w:val="20"/>
              </w:rPr>
              <w:t xml:space="preserve"> </w:t>
            </w:r>
            <w:r w:rsidR="005D0C88">
              <w:rPr>
                <w:rFonts w:ascii="Open Sans" w:hAnsi="Open Sans" w:cs="Open Sans"/>
                <w:b w:val="0"/>
                <w:bCs/>
                <w:sz w:val="20"/>
                <w:szCs w:val="20"/>
              </w:rPr>
              <w:t xml:space="preserve">i henhold til kommuneloven </w:t>
            </w:r>
            <w:r w:rsidRPr="0092632F">
              <w:rPr>
                <w:rFonts w:ascii="Open Sans" w:hAnsi="Open Sans" w:cs="Open Sans"/>
                <w:b w:val="0"/>
                <w:bCs/>
                <w:sz w:val="20"/>
                <w:szCs w:val="20"/>
              </w:rPr>
              <w:t>skal samordne seg med</w:t>
            </w:r>
            <w:r w:rsidR="005D0C88">
              <w:rPr>
                <w:rFonts w:ascii="Open Sans" w:hAnsi="Open Sans" w:cs="Open Sans"/>
                <w:b w:val="0"/>
                <w:bCs/>
                <w:sz w:val="20"/>
                <w:szCs w:val="20"/>
              </w:rPr>
              <w:t>,</w:t>
            </w:r>
            <w:r w:rsidRPr="0092632F">
              <w:rPr>
                <w:rFonts w:ascii="Open Sans" w:hAnsi="Open Sans" w:cs="Open Sans"/>
                <w:b w:val="0"/>
                <w:bCs/>
                <w:sz w:val="20"/>
                <w:szCs w:val="20"/>
              </w:rPr>
              <w:t xml:space="preserve"> er </w:t>
            </w:r>
            <w:r w:rsidRPr="0092632F">
              <w:rPr>
                <w:rFonts w:ascii="Open Sans" w:hAnsi="Open Sans" w:cs="Open Sans"/>
                <w:b w:val="0"/>
                <w:bCs/>
                <w:sz w:val="20"/>
                <w:szCs w:val="20"/>
              </w:rPr>
              <w:lastRenderedPageBreak/>
              <w:t>det vanske</w:t>
            </w:r>
            <w:r w:rsidR="00A13E39">
              <w:rPr>
                <w:rFonts w:ascii="Open Sans" w:hAnsi="Open Sans" w:cs="Open Sans"/>
                <w:b w:val="0"/>
                <w:bCs/>
                <w:sz w:val="20"/>
                <w:szCs w:val="20"/>
              </w:rPr>
              <w:t>l</w:t>
            </w:r>
            <w:r w:rsidRPr="0092632F">
              <w:rPr>
                <w:rFonts w:ascii="Open Sans" w:hAnsi="Open Sans" w:cs="Open Sans"/>
                <w:b w:val="0"/>
                <w:bCs/>
                <w:sz w:val="20"/>
                <w:szCs w:val="20"/>
              </w:rPr>
              <w:t>ig å få gjort noe med dette ønske</w:t>
            </w:r>
            <w:r w:rsidR="00A13E39">
              <w:rPr>
                <w:rFonts w:ascii="Open Sans" w:hAnsi="Open Sans" w:cs="Open Sans"/>
                <w:b w:val="0"/>
                <w:bCs/>
                <w:sz w:val="20"/>
                <w:szCs w:val="20"/>
              </w:rPr>
              <w:t>t</w:t>
            </w:r>
            <w:r w:rsidRPr="0092632F">
              <w:rPr>
                <w:rFonts w:ascii="Open Sans" w:hAnsi="Open Sans" w:cs="Open Sans"/>
                <w:b w:val="0"/>
                <w:bCs/>
                <w:sz w:val="20"/>
                <w:szCs w:val="20"/>
              </w:rPr>
              <w:t xml:space="preserve">. De tilsynsmyndighetene </w:t>
            </w:r>
            <w:r w:rsidR="0002247F" w:rsidRPr="0092632F">
              <w:rPr>
                <w:rFonts w:ascii="Open Sans" w:hAnsi="Open Sans" w:cs="Open Sans"/>
                <w:b w:val="0"/>
                <w:bCs/>
                <w:sz w:val="20"/>
                <w:szCs w:val="20"/>
              </w:rPr>
              <w:t xml:space="preserve">vi </w:t>
            </w:r>
            <w:r w:rsidRPr="0092632F">
              <w:rPr>
                <w:rFonts w:ascii="Open Sans" w:hAnsi="Open Sans" w:cs="Open Sans"/>
                <w:b w:val="0"/>
                <w:bCs/>
                <w:sz w:val="20"/>
                <w:szCs w:val="20"/>
              </w:rPr>
              <w:t xml:space="preserve">har </w:t>
            </w:r>
            <w:r w:rsidR="002426EB">
              <w:rPr>
                <w:rFonts w:ascii="Open Sans" w:hAnsi="Open Sans" w:cs="Open Sans"/>
                <w:b w:val="0"/>
                <w:bCs/>
                <w:sz w:val="20"/>
                <w:szCs w:val="20"/>
              </w:rPr>
              <w:t>oversikt over</w:t>
            </w:r>
            <w:r w:rsidR="00A13E39">
              <w:rPr>
                <w:rFonts w:ascii="Open Sans" w:hAnsi="Open Sans" w:cs="Open Sans"/>
                <w:b w:val="0"/>
                <w:bCs/>
                <w:sz w:val="20"/>
                <w:szCs w:val="20"/>
              </w:rPr>
              <w:t>,</w:t>
            </w:r>
            <w:r w:rsidR="002426EB">
              <w:rPr>
                <w:rFonts w:ascii="Open Sans" w:hAnsi="Open Sans" w:cs="Open Sans"/>
                <w:b w:val="0"/>
                <w:bCs/>
                <w:sz w:val="20"/>
                <w:szCs w:val="20"/>
              </w:rPr>
              <w:t xml:space="preserve"> </w:t>
            </w:r>
            <w:r w:rsidR="000E421A">
              <w:rPr>
                <w:rFonts w:ascii="Open Sans" w:hAnsi="Open Sans" w:cs="Open Sans"/>
                <w:b w:val="0"/>
                <w:bCs/>
                <w:sz w:val="20"/>
                <w:szCs w:val="20"/>
              </w:rPr>
              <w:t>koordinerer vi</w:t>
            </w:r>
            <w:r w:rsidR="005D0C88">
              <w:rPr>
                <w:rFonts w:ascii="Open Sans" w:hAnsi="Open Sans" w:cs="Open Sans"/>
                <w:b w:val="0"/>
                <w:bCs/>
                <w:sz w:val="20"/>
                <w:szCs w:val="20"/>
              </w:rPr>
              <w:t xml:space="preserve"> </w:t>
            </w:r>
            <w:r w:rsidR="000E421A">
              <w:rPr>
                <w:rFonts w:ascii="Open Sans" w:hAnsi="Open Sans" w:cs="Open Sans"/>
                <w:b w:val="0"/>
                <w:bCs/>
                <w:sz w:val="20"/>
                <w:szCs w:val="20"/>
              </w:rPr>
              <w:t>oss med</w:t>
            </w:r>
            <w:r w:rsidR="005D0C88">
              <w:rPr>
                <w:rFonts w:ascii="Open Sans" w:hAnsi="Open Sans" w:cs="Open Sans"/>
                <w:b w:val="0"/>
                <w:bCs/>
                <w:sz w:val="20"/>
                <w:szCs w:val="20"/>
              </w:rPr>
              <w:t xml:space="preserve">. </w:t>
            </w:r>
          </w:p>
          <w:p w14:paraId="27B5A321" w14:textId="77777777" w:rsidR="002426EB" w:rsidRDefault="002426EB" w:rsidP="00A45D3C">
            <w:pPr>
              <w:pStyle w:val="Overskrift"/>
              <w:rPr>
                <w:rFonts w:ascii="Open Sans" w:hAnsi="Open Sans" w:cs="Open Sans"/>
                <w:b w:val="0"/>
                <w:bCs/>
                <w:sz w:val="20"/>
                <w:szCs w:val="20"/>
              </w:rPr>
            </w:pPr>
          </w:p>
          <w:p w14:paraId="1FFCB7B8" w14:textId="7DA99151" w:rsidR="0002247F" w:rsidRDefault="002426EB" w:rsidP="00A45D3C">
            <w:pPr>
              <w:pStyle w:val="Overskrift"/>
              <w:rPr>
                <w:rFonts w:ascii="Open Sans" w:hAnsi="Open Sans" w:cs="Open Sans"/>
                <w:b w:val="0"/>
                <w:bCs/>
                <w:sz w:val="20"/>
                <w:szCs w:val="20"/>
              </w:rPr>
            </w:pPr>
            <w:r>
              <w:rPr>
                <w:rFonts w:ascii="Open Sans" w:hAnsi="Open Sans" w:cs="Open Sans"/>
                <w:b w:val="0"/>
                <w:bCs/>
                <w:sz w:val="20"/>
                <w:szCs w:val="20"/>
              </w:rPr>
              <w:t>Kommunene kan imidlertid også gjøre oss oppmerksom på de myndighetene vi ikke samordner oss med, om hvorvidt disse burde inngå i samordningen.</w:t>
            </w:r>
          </w:p>
          <w:p w14:paraId="5F26BD5C" w14:textId="77777777" w:rsidR="002426EB" w:rsidRPr="0092632F" w:rsidRDefault="002426EB" w:rsidP="00A45D3C">
            <w:pPr>
              <w:pStyle w:val="Overskrift"/>
              <w:rPr>
                <w:rFonts w:ascii="Open Sans" w:hAnsi="Open Sans" w:cs="Open Sans"/>
                <w:b w:val="0"/>
                <w:bCs/>
                <w:sz w:val="20"/>
                <w:szCs w:val="20"/>
              </w:rPr>
            </w:pPr>
          </w:p>
          <w:p w14:paraId="23A9E0F6" w14:textId="0D1A1D35" w:rsidR="00A45D3C" w:rsidRPr="0092632F" w:rsidRDefault="00A45D3C" w:rsidP="00A45D3C">
            <w:pPr>
              <w:pStyle w:val="Overskrift"/>
              <w:numPr>
                <w:ilvl w:val="0"/>
                <w:numId w:val="9"/>
              </w:numPr>
              <w:rPr>
                <w:rFonts w:ascii="Open Sans" w:hAnsi="Open Sans" w:cs="Open Sans"/>
                <w:sz w:val="20"/>
                <w:szCs w:val="20"/>
              </w:rPr>
            </w:pPr>
            <w:r w:rsidRPr="0092632F">
              <w:rPr>
                <w:rFonts w:ascii="Open Sans" w:hAnsi="Open Sans" w:cs="Open Sans"/>
                <w:sz w:val="20"/>
                <w:szCs w:val="20"/>
              </w:rPr>
              <w:t xml:space="preserve">Endelige rapporter fra </w:t>
            </w:r>
            <w:r w:rsidR="00A13E39">
              <w:rPr>
                <w:rFonts w:ascii="Open Sans" w:hAnsi="Open Sans" w:cs="Open Sans"/>
                <w:sz w:val="20"/>
                <w:szCs w:val="20"/>
              </w:rPr>
              <w:t>t</w:t>
            </w:r>
            <w:r w:rsidRPr="0092632F">
              <w:rPr>
                <w:rFonts w:ascii="Open Sans" w:hAnsi="Open Sans" w:cs="Open Sans"/>
                <w:sz w:val="20"/>
                <w:szCs w:val="20"/>
              </w:rPr>
              <w:t xml:space="preserve">ilsynene legges </w:t>
            </w:r>
            <w:r w:rsidR="00A13E39" w:rsidRPr="0092632F">
              <w:rPr>
                <w:rFonts w:ascii="Open Sans" w:hAnsi="Open Sans" w:cs="Open Sans"/>
                <w:sz w:val="20"/>
                <w:szCs w:val="20"/>
              </w:rPr>
              <w:t xml:space="preserve"> fortløpende </w:t>
            </w:r>
            <w:r w:rsidRPr="0092632F">
              <w:rPr>
                <w:rFonts w:ascii="Open Sans" w:hAnsi="Open Sans" w:cs="Open Sans"/>
                <w:sz w:val="20"/>
                <w:szCs w:val="20"/>
              </w:rPr>
              <w:t>inn i Tilsynskalenderen</w:t>
            </w:r>
            <w:r w:rsidR="0002247F" w:rsidRPr="0092632F">
              <w:rPr>
                <w:rFonts w:ascii="Open Sans" w:hAnsi="Open Sans" w:cs="Open Sans"/>
                <w:sz w:val="20"/>
                <w:szCs w:val="20"/>
              </w:rPr>
              <w:t>, og det samme gjelder hendelses</w:t>
            </w:r>
            <w:r w:rsidR="00A13E39">
              <w:rPr>
                <w:rFonts w:ascii="Open Sans" w:hAnsi="Open Sans" w:cs="Open Sans"/>
                <w:sz w:val="20"/>
                <w:szCs w:val="20"/>
              </w:rPr>
              <w:t>b</w:t>
            </w:r>
            <w:r w:rsidR="0002247F" w:rsidRPr="0092632F">
              <w:rPr>
                <w:rFonts w:ascii="Open Sans" w:hAnsi="Open Sans" w:cs="Open Sans"/>
                <w:sz w:val="20"/>
                <w:szCs w:val="20"/>
              </w:rPr>
              <w:t>aserte tilsyn</w:t>
            </w:r>
          </w:p>
          <w:p w14:paraId="5B1CA5BA" w14:textId="77777777" w:rsidR="003028A0" w:rsidRPr="0092632F" w:rsidRDefault="003028A0" w:rsidP="003028A0">
            <w:pPr>
              <w:pStyle w:val="Overskrift"/>
              <w:rPr>
                <w:rFonts w:ascii="Open Sans" w:hAnsi="Open Sans" w:cs="Open Sans"/>
                <w:b w:val="0"/>
                <w:bCs/>
                <w:sz w:val="20"/>
                <w:szCs w:val="20"/>
              </w:rPr>
            </w:pPr>
          </w:p>
          <w:p w14:paraId="5A56237C" w14:textId="1041E144" w:rsidR="000E421A" w:rsidRDefault="000E421A" w:rsidP="003028A0">
            <w:pPr>
              <w:pStyle w:val="Overskrift"/>
              <w:rPr>
                <w:rFonts w:ascii="Open Sans" w:hAnsi="Open Sans" w:cs="Open Sans"/>
                <w:b w:val="0"/>
                <w:bCs/>
                <w:sz w:val="20"/>
                <w:szCs w:val="20"/>
              </w:rPr>
            </w:pPr>
            <w:r>
              <w:rPr>
                <w:rFonts w:ascii="Open Sans" w:hAnsi="Open Sans" w:cs="Open Sans"/>
                <w:b w:val="0"/>
                <w:bCs/>
                <w:sz w:val="20"/>
                <w:szCs w:val="20"/>
              </w:rPr>
              <w:t xml:space="preserve">Vi oppforderer alle </w:t>
            </w:r>
            <w:r w:rsidR="003028A0" w:rsidRPr="0092632F">
              <w:rPr>
                <w:rFonts w:ascii="Open Sans" w:hAnsi="Open Sans" w:cs="Open Sans"/>
                <w:b w:val="0"/>
                <w:bCs/>
                <w:sz w:val="20"/>
                <w:szCs w:val="20"/>
              </w:rPr>
              <w:t>statlige tilsynsmynd</w:t>
            </w:r>
            <w:r>
              <w:rPr>
                <w:rFonts w:ascii="Open Sans" w:hAnsi="Open Sans" w:cs="Open Sans"/>
                <w:b w:val="0"/>
                <w:bCs/>
                <w:sz w:val="20"/>
                <w:szCs w:val="20"/>
              </w:rPr>
              <w:t>i</w:t>
            </w:r>
            <w:r w:rsidR="003028A0" w:rsidRPr="0092632F">
              <w:rPr>
                <w:rFonts w:ascii="Open Sans" w:hAnsi="Open Sans" w:cs="Open Sans"/>
                <w:b w:val="0"/>
                <w:bCs/>
                <w:sz w:val="20"/>
                <w:szCs w:val="20"/>
              </w:rPr>
              <w:t>ghete</w:t>
            </w:r>
            <w:r>
              <w:rPr>
                <w:rFonts w:ascii="Open Sans" w:hAnsi="Open Sans" w:cs="Open Sans"/>
                <w:b w:val="0"/>
                <w:bCs/>
                <w:sz w:val="20"/>
                <w:szCs w:val="20"/>
              </w:rPr>
              <w:t>r</w:t>
            </w:r>
            <w:r w:rsidR="003028A0" w:rsidRPr="0092632F">
              <w:rPr>
                <w:rFonts w:ascii="Open Sans" w:hAnsi="Open Sans" w:cs="Open Sans"/>
                <w:b w:val="0"/>
                <w:bCs/>
                <w:sz w:val="20"/>
                <w:szCs w:val="20"/>
              </w:rPr>
              <w:t xml:space="preserve"> til å dele sine tilsynsrapporter i Tilsynskalenderen, men kan ikke pålegge </w:t>
            </w:r>
            <w:r w:rsidR="005D0C88">
              <w:rPr>
                <w:rFonts w:ascii="Open Sans" w:hAnsi="Open Sans" w:cs="Open Sans"/>
                <w:b w:val="0"/>
                <w:bCs/>
                <w:sz w:val="20"/>
                <w:szCs w:val="20"/>
              </w:rPr>
              <w:t>noen</w:t>
            </w:r>
            <w:r w:rsidR="002426EB">
              <w:rPr>
                <w:rFonts w:ascii="Open Sans" w:hAnsi="Open Sans" w:cs="Open Sans"/>
                <w:b w:val="0"/>
                <w:bCs/>
                <w:sz w:val="20"/>
                <w:szCs w:val="20"/>
              </w:rPr>
              <w:t xml:space="preserve"> </w:t>
            </w:r>
            <w:r w:rsidR="003028A0" w:rsidRPr="0092632F">
              <w:rPr>
                <w:rFonts w:ascii="Open Sans" w:hAnsi="Open Sans" w:cs="Open Sans"/>
                <w:b w:val="0"/>
                <w:bCs/>
                <w:sz w:val="20"/>
                <w:szCs w:val="20"/>
              </w:rPr>
              <w:t>å gjøre det</w:t>
            </w:r>
            <w:r>
              <w:rPr>
                <w:rFonts w:ascii="Open Sans" w:hAnsi="Open Sans" w:cs="Open Sans"/>
                <w:b w:val="0"/>
                <w:bCs/>
                <w:sz w:val="20"/>
                <w:szCs w:val="20"/>
              </w:rPr>
              <w:t>. Et selvstendig argument for deling av tilsynsrapporter</w:t>
            </w:r>
            <w:r w:rsidR="00A13E39">
              <w:rPr>
                <w:rFonts w:ascii="Open Sans" w:hAnsi="Open Sans" w:cs="Open Sans"/>
                <w:b w:val="0"/>
                <w:bCs/>
                <w:sz w:val="20"/>
                <w:szCs w:val="20"/>
              </w:rPr>
              <w:t>,</w:t>
            </w:r>
            <w:r>
              <w:rPr>
                <w:rFonts w:ascii="Open Sans" w:hAnsi="Open Sans" w:cs="Open Sans"/>
                <w:b w:val="0"/>
                <w:bCs/>
                <w:sz w:val="20"/>
                <w:szCs w:val="20"/>
              </w:rPr>
              <w:t xml:space="preserve"> er mindre press på innsynsbegjæringer hos de ulike myndighetene, samt at </w:t>
            </w:r>
            <w:r w:rsidR="005D0C88">
              <w:rPr>
                <w:rFonts w:ascii="Open Sans" w:hAnsi="Open Sans" w:cs="Open Sans"/>
                <w:b w:val="0"/>
                <w:bCs/>
                <w:sz w:val="20"/>
                <w:szCs w:val="20"/>
              </w:rPr>
              <w:t xml:space="preserve">rapportene vil gi mulighet for spredning av </w:t>
            </w:r>
            <w:r>
              <w:rPr>
                <w:rFonts w:ascii="Open Sans" w:hAnsi="Open Sans" w:cs="Open Sans"/>
                <w:b w:val="0"/>
                <w:bCs/>
                <w:sz w:val="20"/>
                <w:szCs w:val="20"/>
              </w:rPr>
              <w:t>lærings</w:t>
            </w:r>
            <w:r w:rsidR="005D0C88">
              <w:rPr>
                <w:rFonts w:ascii="Open Sans" w:hAnsi="Open Sans" w:cs="Open Sans"/>
                <w:b w:val="0"/>
                <w:bCs/>
                <w:sz w:val="20"/>
                <w:szCs w:val="20"/>
              </w:rPr>
              <w:t>effekter hos flere kommuner</w:t>
            </w:r>
            <w:r w:rsidR="00A13E39">
              <w:rPr>
                <w:rFonts w:ascii="Open Sans" w:hAnsi="Open Sans" w:cs="Open Sans"/>
                <w:b w:val="0"/>
                <w:bCs/>
                <w:sz w:val="20"/>
                <w:szCs w:val="20"/>
              </w:rPr>
              <w:t>,</w:t>
            </w:r>
            <w:r w:rsidR="005D0C88">
              <w:rPr>
                <w:rFonts w:ascii="Open Sans" w:hAnsi="Open Sans" w:cs="Open Sans"/>
                <w:b w:val="0"/>
                <w:bCs/>
                <w:sz w:val="20"/>
                <w:szCs w:val="20"/>
              </w:rPr>
              <w:t xml:space="preserve"> enn den </w:t>
            </w:r>
            <w:r>
              <w:rPr>
                <w:rFonts w:ascii="Open Sans" w:hAnsi="Open Sans" w:cs="Open Sans"/>
                <w:b w:val="0"/>
                <w:bCs/>
                <w:sz w:val="20"/>
                <w:szCs w:val="20"/>
              </w:rPr>
              <w:t xml:space="preserve">som </w:t>
            </w:r>
            <w:r w:rsidR="002426EB">
              <w:rPr>
                <w:rFonts w:ascii="Open Sans" w:hAnsi="Open Sans" w:cs="Open Sans"/>
                <w:b w:val="0"/>
                <w:bCs/>
                <w:sz w:val="20"/>
                <w:szCs w:val="20"/>
              </w:rPr>
              <w:t xml:space="preserve">får </w:t>
            </w:r>
            <w:r w:rsidR="00002D40">
              <w:rPr>
                <w:rFonts w:ascii="Open Sans" w:hAnsi="Open Sans" w:cs="Open Sans"/>
                <w:b w:val="0"/>
                <w:bCs/>
                <w:sz w:val="20"/>
                <w:szCs w:val="20"/>
              </w:rPr>
              <w:t xml:space="preserve">det aktuellet </w:t>
            </w:r>
            <w:r>
              <w:rPr>
                <w:rFonts w:ascii="Open Sans" w:hAnsi="Open Sans" w:cs="Open Sans"/>
                <w:b w:val="0"/>
                <w:bCs/>
                <w:sz w:val="20"/>
                <w:szCs w:val="20"/>
              </w:rPr>
              <w:t xml:space="preserve">tilsynet. </w:t>
            </w:r>
            <w:r w:rsidR="005D0C88">
              <w:rPr>
                <w:rFonts w:ascii="Open Sans" w:hAnsi="Open Sans" w:cs="Open Sans"/>
                <w:b w:val="0"/>
                <w:bCs/>
                <w:sz w:val="20"/>
                <w:szCs w:val="20"/>
              </w:rPr>
              <w:t>Ikke minst vil deling av rapporter også ha positiv effekt for kontrollutvalgssekr</w:t>
            </w:r>
            <w:r w:rsidR="00A13E39">
              <w:rPr>
                <w:rFonts w:ascii="Open Sans" w:hAnsi="Open Sans" w:cs="Open Sans"/>
                <w:b w:val="0"/>
                <w:bCs/>
                <w:sz w:val="20"/>
                <w:szCs w:val="20"/>
              </w:rPr>
              <w:t>e</w:t>
            </w:r>
            <w:r w:rsidR="005D0C88">
              <w:rPr>
                <w:rFonts w:ascii="Open Sans" w:hAnsi="Open Sans" w:cs="Open Sans"/>
                <w:b w:val="0"/>
                <w:bCs/>
                <w:sz w:val="20"/>
                <w:szCs w:val="20"/>
              </w:rPr>
              <w:t xml:space="preserve">tariatenes arbeid.  </w:t>
            </w:r>
          </w:p>
          <w:p w14:paraId="435D7C04" w14:textId="77777777" w:rsidR="000E421A" w:rsidRDefault="000E421A" w:rsidP="003028A0">
            <w:pPr>
              <w:pStyle w:val="Overskrift"/>
              <w:rPr>
                <w:rFonts w:ascii="Open Sans" w:hAnsi="Open Sans" w:cs="Open Sans"/>
                <w:b w:val="0"/>
                <w:bCs/>
                <w:sz w:val="20"/>
                <w:szCs w:val="20"/>
              </w:rPr>
            </w:pPr>
          </w:p>
          <w:p w14:paraId="5B69BDBD" w14:textId="447D0F01" w:rsidR="00364E1C" w:rsidRPr="0092632F" w:rsidRDefault="00364E1C" w:rsidP="003028A0">
            <w:pPr>
              <w:pStyle w:val="Overskrift"/>
              <w:rPr>
                <w:rFonts w:ascii="Open Sans" w:hAnsi="Open Sans" w:cs="Open Sans"/>
                <w:b w:val="0"/>
                <w:bCs/>
                <w:sz w:val="20"/>
                <w:szCs w:val="20"/>
              </w:rPr>
            </w:pPr>
            <w:r w:rsidRPr="0092632F">
              <w:rPr>
                <w:rFonts w:ascii="Open Sans" w:hAnsi="Open Sans" w:cs="Open Sans"/>
                <w:b w:val="0"/>
                <w:bCs/>
                <w:sz w:val="20"/>
                <w:szCs w:val="20"/>
              </w:rPr>
              <w:t xml:space="preserve">Om tilsynsrapporten pga sensitiv informasjon eller av andre grunner ikke skal </w:t>
            </w:r>
            <w:r w:rsidR="00002D40">
              <w:rPr>
                <w:rFonts w:ascii="Open Sans" w:hAnsi="Open Sans" w:cs="Open Sans"/>
                <w:b w:val="0"/>
                <w:bCs/>
                <w:sz w:val="20"/>
                <w:szCs w:val="20"/>
              </w:rPr>
              <w:t xml:space="preserve">deles, </w:t>
            </w:r>
            <w:r w:rsidRPr="0092632F">
              <w:rPr>
                <w:rFonts w:ascii="Open Sans" w:hAnsi="Open Sans" w:cs="Open Sans"/>
                <w:b w:val="0"/>
                <w:bCs/>
                <w:sz w:val="20"/>
                <w:szCs w:val="20"/>
              </w:rPr>
              <w:t xml:space="preserve">kan man </w:t>
            </w:r>
            <w:r w:rsidR="00002D40">
              <w:rPr>
                <w:rFonts w:ascii="Open Sans" w:hAnsi="Open Sans" w:cs="Open Sans"/>
                <w:b w:val="0"/>
                <w:bCs/>
                <w:sz w:val="20"/>
                <w:szCs w:val="20"/>
              </w:rPr>
              <w:t>hake av for</w:t>
            </w:r>
            <w:r w:rsidR="00A65FF2">
              <w:rPr>
                <w:rFonts w:ascii="Open Sans" w:hAnsi="Open Sans" w:cs="Open Sans"/>
                <w:b w:val="0"/>
                <w:bCs/>
                <w:sz w:val="20"/>
                <w:szCs w:val="20"/>
              </w:rPr>
              <w:t xml:space="preserve"> «unntatt offentligheten»</w:t>
            </w:r>
            <w:r w:rsidRPr="0092632F">
              <w:rPr>
                <w:rFonts w:ascii="Open Sans" w:hAnsi="Open Sans" w:cs="Open Sans"/>
                <w:b w:val="0"/>
                <w:bCs/>
                <w:sz w:val="20"/>
                <w:szCs w:val="20"/>
              </w:rPr>
              <w:t xml:space="preserve"> i kalenderen. </w:t>
            </w:r>
            <w:r w:rsidR="00A65FF2">
              <w:rPr>
                <w:rFonts w:ascii="Open Sans" w:hAnsi="Open Sans" w:cs="Open Sans"/>
                <w:b w:val="0"/>
                <w:bCs/>
                <w:sz w:val="20"/>
                <w:szCs w:val="20"/>
              </w:rPr>
              <w:t>På denne måten vil det ikke</w:t>
            </w:r>
            <w:r w:rsidR="002426EB">
              <w:rPr>
                <w:rFonts w:ascii="Open Sans" w:hAnsi="Open Sans" w:cs="Open Sans"/>
                <w:b w:val="0"/>
                <w:bCs/>
                <w:sz w:val="20"/>
                <w:szCs w:val="20"/>
              </w:rPr>
              <w:t xml:space="preserve"> lenger</w:t>
            </w:r>
            <w:r w:rsidR="00A65FF2">
              <w:rPr>
                <w:rFonts w:ascii="Open Sans" w:hAnsi="Open Sans" w:cs="Open Sans"/>
                <w:b w:val="0"/>
                <w:bCs/>
                <w:sz w:val="20"/>
                <w:szCs w:val="20"/>
              </w:rPr>
              <w:t xml:space="preserve"> være tvil om hvorvidt rapporten vil bli delt eller ikke. </w:t>
            </w:r>
          </w:p>
          <w:p w14:paraId="35CFFD9B" w14:textId="77777777" w:rsidR="0002247F" w:rsidRPr="0092632F" w:rsidRDefault="0002247F" w:rsidP="003028A0">
            <w:pPr>
              <w:pStyle w:val="Overskrift"/>
              <w:rPr>
                <w:rFonts w:ascii="Open Sans" w:hAnsi="Open Sans" w:cs="Open Sans"/>
                <w:b w:val="0"/>
                <w:bCs/>
                <w:sz w:val="20"/>
                <w:szCs w:val="20"/>
              </w:rPr>
            </w:pPr>
          </w:p>
          <w:p w14:paraId="05B69081" w14:textId="68CF000C" w:rsidR="0002247F" w:rsidRPr="0092632F" w:rsidRDefault="0002247F" w:rsidP="0002247F">
            <w:pPr>
              <w:pStyle w:val="Overskrift"/>
              <w:numPr>
                <w:ilvl w:val="0"/>
                <w:numId w:val="9"/>
              </w:numPr>
              <w:rPr>
                <w:rFonts w:ascii="Open Sans" w:hAnsi="Open Sans" w:cs="Open Sans"/>
                <w:sz w:val="20"/>
                <w:szCs w:val="20"/>
              </w:rPr>
            </w:pPr>
            <w:r w:rsidRPr="0092632F">
              <w:rPr>
                <w:rFonts w:ascii="Open Sans" w:hAnsi="Open Sans" w:cs="Open Sans"/>
                <w:sz w:val="20"/>
                <w:szCs w:val="20"/>
              </w:rPr>
              <w:t>Regelmessig oppdatering av tilsyn som fremgår av Tilsynskalenderen</w:t>
            </w:r>
          </w:p>
          <w:p w14:paraId="70CAE494" w14:textId="77777777" w:rsidR="0002247F" w:rsidRPr="0092632F" w:rsidRDefault="0002247F" w:rsidP="0002247F">
            <w:pPr>
              <w:pStyle w:val="Overskrift"/>
              <w:rPr>
                <w:rFonts w:ascii="Open Sans" w:hAnsi="Open Sans" w:cs="Open Sans"/>
                <w:b w:val="0"/>
                <w:bCs/>
                <w:sz w:val="20"/>
                <w:szCs w:val="20"/>
              </w:rPr>
            </w:pPr>
          </w:p>
          <w:p w14:paraId="3A88F914" w14:textId="3D3F8A62" w:rsidR="0002247F" w:rsidRPr="0092632F" w:rsidRDefault="0002247F" w:rsidP="0002247F">
            <w:pPr>
              <w:pStyle w:val="Overskrift"/>
              <w:rPr>
                <w:rFonts w:ascii="Open Sans" w:hAnsi="Open Sans" w:cs="Open Sans"/>
                <w:b w:val="0"/>
                <w:bCs/>
                <w:sz w:val="20"/>
                <w:szCs w:val="20"/>
              </w:rPr>
            </w:pPr>
            <w:r w:rsidRPr="0092632F">
              <w:rPr>
                <w:rFonts w:ascii="Open Sans" w:hAnsi="Open Sans" w:cs="Open Sans"/>
                <w:b w:val="0"/>
                <w:bCs/>
                <w:sz w:val="20"/>
                <w:szCs w:val="20"/>
              </w:rPr>
              <w:t>Merknadsfeltet til dato kan benyttes til å skrive en kort kommentar på hva som har blitt endret/ oppdatert</w:t>
            </w:r>
            <w:r w:rsidR="003D0D96">
              <w:rPr>
                <w:rFonts w:ascii="Open Sans" w:hAnsi="Open Sans" w:cs="Open Sans"/>
                <w:b w:val="0"/>
                <w:bCs/>
                <w:sz w:val="20"/>
                <w:szCs w:val="20"/>
              </w:rPr>
              <w:t xml:space="preserve"> etter opprettelsen av tilsynet</w:t>
            </w:r>
            <w:r w:rsidRPr="0092632F">
              <w:rPr>
                <w:rFonts w:ascii="Open Sans" w:hAnsi="Open Sans" w:cs="Open Sans"/>
                <w:b w:val="0"/>
                <w:bCs/>
                <w:sz w:val="20"/>
                <w:szCs w:val="20"/>
              </w:rPr>
              <w:t xml:space="preserve">. </w:t>
            </w:r>
          </w:p>
          <w:p w14:paraId="3FA18C89" w14:textId="61A10E04" w:rsidR="00A45D3C" w:rsidRPr="0092632F" w:rsidRDefault="00A45D3C" w:rsidP="00A45D3C">
            <w:pPr>
              <w:pStyle w:val="Overskrift"/>
              <w:rPr>
                <w:rFonts w:ascii="Open Sans" w:hAnsi="Open Sans" w:cs="Open Sans"/>
                <w:sz w:val="20"/>
                <w:szCs w:val="20"/>
              </w:rPr>
            </w:pPr>
          </w:p>
        </w:tc>
      </w:tr>
      <w:tr w:rsidR="00653C9E" w:rsidRPr="00AA4DBB" w14:paraId="070BCDAD" w14:textId="77777777" w:rsidTr="009A635E">
        <w:tc>
          <w:tcPr>
            <w:tcW w:w="1413" w:type="dxa"/>
          </w:tcPr>
          <w:p w14:paraId="6349F81A" w14:textId="77777777" w:rsidR="00653C9E" w:rsidRPr="00274874" w:rsidRDefault="00653C9E" w:rsidP="00954387">
            <w:pPr>
              <w:pStyle w:val="Overskrift1"/>
              <w:numPr>
                <w:ilvl w:val="0"/>
                <w:numId w:val="3"/>
              </w:numPr>
              <w:rPr>
                <w:rFonts w:ascii="Open Sans" w:hAnsi="Open Sans" w:cs="Open Sans"/>
                <w:b w:val="0"/>
                <w:sz w:val="20"/>
              </w:rPr>
            </w:pPr>
          </w:p>
        </w:tc>
        <w:tc>
          <w:tcPr>
            <w:tcW w:w="7938" w:type="dxa"/>
            <w:gridSpan w:val="2"/>
          </w:tcPr>
          <w:p w14:paraId="77BDD4FA" w14:textId="0FF2556D" w:rsidR="00B706DD" w:rsidRDefault="00E50E9C" w:rsidP="00F53587">
            <w:pPr>
              <w:pStyle w:val="Overskrift"/>
              <w:rPr>
                <w:rFonts w:ascii="Open Sans" w:hAnsi="Open Sans" w:cs="Open Sans"/>
                <w:sz w:val="22"/>
                <w:szCs w:val="22"/>
              </w:rPr>
            </w:pPr>
            <w:r>
              <w:rPr>
                <w:rFonts w:ascii="Open Sans" w:hAnsi="Open Sans" w:cs="Open Sans"/>
                <w:sz w:val="22"/>
                <w:szCs w:val="22"/>
              </w:rPr>
              <w:t>Generelle</w:t>
            </w:r>
            <w:r w:rsidR="00A45D3C" w:rsidRPr="00A45D3C">
              <w:rPr>
                <w:rFonts w:ascii="Open Sans" w:hAnsi="Open Sans" w:cs="Open Sans"/>
                <w:sz w:val="22"/>
                <w:szCs w:val="22"/>
              </w:rPr>
              <w:t xml:space="preserve"> orientering</w:t>
            </w:r>
            <w:r>
              <w:rPr>
                <w:rFonts w:ascii="Open Sans" w:hAnsi="Open Sans" w:cs="Open Sans"/>
                <w:sz w:val="22"/>
                <w:szCs w:val="22"/>
              </w:rPr>
              <w:t>er</w:t>
            </w:r>
          </w:p>
          <w:p w14:paraId="1C0077B3" w14:textId="77777777" w:rsidR="00E50E9C" w:rsidRDefault="00E50E9C" w:rsidP="00F53587">
            <w:pPr>
              <w:pStyle w:val="Overskrift"/>
              <w:rPr>
                <w:rFonts w:ascii="Open Sans" w:hAnsi="Open Sans" w:cs="Open Sans"/>
                <w:sz w:val="22"/>
                <w:szCs w:val="22"/>
              </w:rPr>
            </w:pPr>
          </w:p>
          <w:p w14:paraId="74E5B488" w14:textId="094CCE37" w:rsidR="00E50E9C" w:rsidRPr="0092632F" w:rsidRDefault="00E50E9C" w:rsidP="00E50E9C">
            <w:pPr>
              <w:pStyle w:val="Overskrift"/>
              <w:numPr>
                <w:ilvl w:val="0"/>
                <w:numId w:val="9"/>
              </w:numPr>
              <w:rPr>
                <w:rFonts w:ascii="Open Sans" w:hAnsi="Open Sans" w:cs="Open Sans"/>
                <w:sz w:val="20"/>
                <w:szCs w:val="20"/>
              </w:rPr>
            </w:pPr>
            <w:r w:rsidRPr="0092632F">
              <w:rPr>
                <w:rFonts w:ascii="Open Sans" w:hAnsi="Open Sans" w:cs="Open Sans"/>
                <w:sz w:val="20"/>
                <w:szCs w:val="20"/>
              </w:rPr>
              <w:t>Tilbakeblikk på samordnete tilsyn for 2024</w:t>
            </w:r>
          </w:p>
          <w:p w14:paraId="7BAF7573" w14:textId="77777777" w:rsidR="00E50E9C" w:rsidRPr="0092632F" w:rsidRDefault="00E50E9C" w:rsidP="00F53587">
            <w:pPr>
              <w:pStyle w:val="Overskrift"/>
              <w:rPr>
                <w:rFonts w:ascii="Open Sans" w:hAnsi="Open Sans" w:cs="Open Sans"/>
                <w:b w:val="0"/>
                <w:bCs/>
                <w:sz w:val="20"/>
                <w:szCs w:val="20"/>
              </w:rPr>
            </w:pPr>
          </w:p>
          <w:p w14:paraId="40316D32" w14:textId="752587D8" w:rsidR="00E50E9C" w:rsidRPr="0092632F" w:rsidRDefault="00E50E9C" w:rsidP="00F53587">
            <w:pPr>
              <w:pStyle w:val="Overskrift"/>
              <w:rPr>
                <w:rFonts w:ascii="Open Sans" w:hAnsi="Open Sans" w:cs="Open Sans"/>
                <w:b w:val="0"/>
                <w:bCs/>
                <w:sz w:val="20"/>
                <w:szCs w:val="20"/>
              </w:rPr>
            </w:pPr>
            <w:r w:rsidRPr="0092632F">
              <w:rPr>
                <w:rFonts w:ascii="Open Sans" w:hAnsi="Open Sans" w:cs="Open Sans"/>
                <w:b w:val="0"/>
                <w:bCs/>
                <w:sz w:val="20"/>
                <w:szCs w:val="20"/>
              </w:rPr>
              <w:t>Ny tilsynsrekord er satt i 2024. Pr november i år er 410 tilsyn planlagt med kommuner og fylkeskommuner i regionen</w:t>
            </w:r>
            <w:r w:rsidR="001C6EAD" w:rsidRPr="0092632F">
              <w:rPr>
                <w:rFonts w:ascii="Open Sans" w:hAnsi="Open Sans" w:cs="Open Sans"/>
                <w:b w:val="0"/>
                <w:bCs/>
                <w:sz w:val="20"/>
                <w:szCs w:val="20"/>
              </w:rPr>
              <w:t xml:space="preserve">. Dette tilsvarer en økning på 130% fra det planlagte nivået før årsskiftet. </w:t>
            </w:r>
            <w:r w:rsidRPr="0092632F">
              <w:rPr>
                <w:rFonts w:ascii="Open Sans" w:hAnsi="Open Sans" w:cs="Open Sans"/>
                <w:b w:val="0"/>
                <w:bCs/>
                <w:sz w:val="20"/>
                <w:szCs w:val="20"/>
              </w:rPr>
              <w:t xml:space="preserve">Det er Arbeidstilsynet som står for økningen. Arkivverket, Mattilsynet og Kartverket har uendret nivå på sine tilsynsaktiviteter, mens Statsforvalteren har </w:t>
            </w:r>
            <w:r w:rsidR="001C6EAD" w:rsidRPr="0092632F">
              <w:rPr>
                <w:rFonts w:ascii="Open Sans" w:hAnsi="Open Sans" w:cs="Open Sans"/>
                <w:b w:val="0"/>
                <w:bCs/>
                <w:sz w:val="20"/>
                <w:szCs w:val="20"/>
              </w:rPr>
              <w:t xml:space="preserve">redusert litt av aktiviteten </w:t>
            </w:r>
            <w:r w:rsidR="003D0D96">
              <w:rPr>
                <w:rFonts w:ascii="Open Sans" w:hAnsi="Open Sans" w:cs="Open Sans"/>
                <w:b w:val="0"/>
                <w:bCs/>
                <w:sz w:val="20"/>
                <w:szCs w:val="20"/>
              </w:rPr>
              <w:t xml:space="preserve">sin. </w:t>
            </w:r>
          </w:p>
          <w:p w14:paraId="4B7C98FC" w14:textId="77777777" w:rsidR="00E50E9C" w:rsidRPr="0092632F" w:rsidRDefault="00E50E9C" w:rsidP="00F53587">
            <w:pPr>
              <w:pStyle w:val="Overskrift"/>
              <w:rPr>
                <w:rFonts w:ascii="Open Sans" w:hAnsi="Open Sans" w:cs="Open Sans"/>
                <w:b w:val="0"/>
                <w:bCs/>
                <w:sz w:val="20"/>
                <w:szCs w:val="20"/>
              </w:rPr>
            </w:pPr>
          </w:p>
          <w:p w14:paraId="32D8C7D4" w14:textId="105CB685" w:rsidR="00B706DD" w:rsidRDefault="00E50E9C" w:rsidP="00FB3C16">
            <w:pPr>
              <w:pStyle w:val="Overskrift"/>
              <w:rPr>
                <w:rFonts w:ascii="Open Sans" w:hAnsi="Open Sans" w:cs="Open Sans"/>
                <w:b w:val="0"/>
                <w:bCs/>
                <w:sz w:val="20"/>
                <w:szCs w:val="20"/>
              </w:rPr>
            </w:pPr>
            <w:r w:rsidRPr="0092632F">
              <w:rPr>
                <w:rFonts w:ascii="Open Sans" w:hAnsi="Open Sans" w:cs="Open Sans"/>
                <w:b w:val="0"/>
                <w:bCs/>
                <w:sz w:val="20"/>
                <w:szCs w:val="20"/>
              </w:rPr>
              <w:t>Det er nødvendig av hensyn til Tilsynskalenderen</w:t>
            </w:r>
            <w:r w:rsidR="003D0D96">
              <w:rPr>
                <w:rFonts w:ascii="Open Sans" w:hAnsi="Open Sans" w:cs="Open Sans"/>
                <w:b w:val="0"/>
                <w:bCs/>
                <w:sz w:val="20"/>
                <w:szCs w:val="20"/>
              </w:rPr>
              <w:t>s legitimitet og for kommunenes forutsigbarhet</w:t>
            </w:r>
            <w:r w:rsidRPr="0092632F">
              <w:rPr>
                <w:rFonts w:ascii="Open Sans" w:hAnsi="Open Sans" w:cs="Open Sans"/>
                <w:b w:val="0"/>
                <w:bCs/>
                <w:sz w:val="20"/>
                <w:szCs w:val="20"/>
              </w:rPr>
              <w:t xml:space="preserve">, </w:t>
            </w:r>
            <w:r w:rsidR="001C6EAD" w:rsidRPr="0092632F">
              <w:rPr>
                <w:rFonts w:ascii="Open Sans" w:hAnsi="Open Sans" w:cs="Open Sans"/>
                <w:b w:val="0"/>
                <w:bCs/>
                <w:sz w:val="20"/>
                <w:szCs w:val="20"/>
              </w:rPr>
              <w:t xml:space="preserve">at mest mulig planlegges innen hovedfristen 1. desember. Det er for øvrig ingen tvil om at tilsynskalenderen har ført til bedre samordning av statlige tilsyn, men </w:t>
            </w:r>
            <w:r w:rsidR="002426EB">
              <w:rPr>
                <w:rFonts w:ascii="Open Sans" w:hAnsi="Open Sans" w:cs="Open Sans"/>
                <w:b w:val="0"/>
                <w:bCs/>
                <w:sz w:val="20"/>
                <w:szCs w:val="20"/>
              </w:rPr>
              <w:t>den kan bli enda bedre med god og tidlig «input».</w:t>
            </w:r>
            <w:r w:rsidR="003D0D96">
              <w:rPr>
                <w:rFonts w:ascii="Open Sans" w:hAnsi="Open Sans" w:cs="Open Sans"/>
                <w:b w:val="0"/>
                <w:bCs/>
                <w:sz w:val="20"/>
                <w:szCs w:val="20"/>
              </w:rPr>
              <w:t>V</w:t>
            </w:r>
            <w:r w:rsidR="001C6EAD" w:rsidRPr="0092632F">
              <w:rPr>
                <w:rFonts w:ascii="Open Sans" w:hAnsi="Open Sans" w:cs="Open Sans"/>
                <w:b w:val="0"/>
                <w:bCs/>
                <w:sz w:val="20"/>
                <w:szCs w:val="20"/>
              </w:rPr>
              <w:t>i minner her om samordningsplikt</w:t>
            </w:r>
            <w:r w:rsidR="003D0D96">
              <w:rPr>
                <w:rFonts w:ascii="Open Sans" w:hAnsi="Open Sans" w:cs="Open Sans"/>
                <w:b w:val="0"/>
                <w:bCs/>
                <w:sz w:val="20"/>
                <w:szCs w:val="20"/>
              </w:rPr>
              <w:t>en vi har,</w:t>
            </w:r>
            <w:r w:rsidR="001C6EAD" w:rsidRPr="0092632F">
              <w:rPr>
                <w:rFonts w:ascii="Open Sans" w:hAnsi="Open Sans" w:cs="Open Sans"/>
                <w:b w:val="0"/>
                <w:bCs/>
                <w:sz w:val="20"/>
                <w:szCs w:val="20"/>
              </w:rPr>
              <w:t xml:space="preserve"> og </w:t>
            </w:r>
            <w:r w:rsidR="003D0D96">
              <w:rPr>
                <w:rFonts w:ascii="Open Sans" w:hAnsi="Open Sans" w:cs="Open Sans"/>
                <w:b w:val="0"/>
                <w:bCs/>
                <w:sz w:val="20"/>
                <w:szCs w:val="20"/>
              </w:rPr>
              <w:t xml:space="preserve">plikten </w:t>
            </w:r>
            <w:r w:rsidR="001C6EAD" w:rsidRPr="0092632F">
              <w:rPr>
                <w:rFonts w:ascii="Open Sans" w:hAnsi="Open Sans" w:cs="Open Sans"/>
                <w:b w:val="0"/>
                <w:bCs/>
                <w:sz w:val="20"/>
                <w:szCs w:val="20"/>
              </w:rPr>
              <w:t>de statlige tilsyns</w:t>
            </w:r>
            <w:r w:rsidR="003D0D96">
              <w:rPr>
                <w:rFonts w:ascii="Open Sans" w:hAnsi="Open Sans" w:cs="Open Sans"/>
                <w:b w:val="0"/>
                <w:bCs/>
                <w:sz w:val="20"/>
                <w:szCs w:val="20"/>
              </w:rPr>
              <w:t xml:space="preserve">myndighetene har </w:t>
            </w:r>
            <w:r w:rsidR="001C6EAD" w:rsidRPr="0092632F">
              <w:rPr>
                <w:rFonts w:ascii="Open Sans" w:hAnsi="Open Sans" w:cs="Open Sans"/>
                <w:b w:val="0"/>
                <w:bCs/>
                <w:sz w:val="20"/>
                <w:szCs w:val="20"/>
              </w:rPr>
              <w:t>til å la seg samordne</w:t>
            </w:r>
            <w:r w:rsidR="00FB3C16" w:rsidRPr="0092632F">
              <w:rPr>
                <w:rFonts w:ascii="Open Sans" w:hAnsi="Open Sans" w:cs="Open Sans"/>
                <w:b w:val="0"/>
                <w:bCs/>
                <w:sz w:val="20"/>
                <w:szCs w:val="20"/>
              </w:rPr>
              <w:t>, jf. koml § 30-6.</w:t>
            </w:r>
          </w:p>
          <w:p w14:paraId="2545A3C4" w14:textId="77777777" w:rsidR="002426EB" w:rsidRDefault="002426EB" w:rsidP="00FB3C16">
            <w:pPr>
              <w:pStyle w:val="Overskrift"/>
              <w:rPr>
                <w:rFonts w:ascii="Open Sans" w:hAnsi="Open Sans" w:cs="Open Sans"/>
                <w:b w:val="0"/>
                <w:bCs/>
                <w:sz w:val="20"/>
                <w:szCs w:val="20"/>
              </w:rPr>
            </w:pPr>
          </w:p>
          <w:p w14:paraId="0C0EA4C4" w14:textId="4A6BAE97" w:rsidR="00FB3C16" w:rsidRPr="0092632F" w:rsidRDefault="00FB3C16" w:rsidP="00FB3C16">
            <w:pPr>
              <w:pStyle w:val="Overskrift"/>
              <w:numPr>
                <w:ilvl w:val="0"/>
                <w:numId w:val="9"/>
              </w:numPr>
              <w:rPr>
                <w:rFonts w:ascii="Open Sans" w:hAnsi="Open Sans" w:cs="Open Sans"/>
                <w:sz w:val="20"/>
                <w:szCs w:val="20"/>
              </w:rPr>
            </w:pPr>
            <w:r w:rsidRPr="0092632F">
              <w:rPr>
                <w:rFonts w:ascii="Open Sans" w:hAnsi="Open Sans" w:cs="Open Sans"/>
                <w:sz w:val="20"/>
                <w:szCs w:val="20"/>
              </w:rPr>
              <w:t xml:space="preserve">Kommuneøkonomien </w:t>
            </w:r>
            <w:r w:rsidR="005511B2" w:rsidRPr="0092632F">
              <w:rPr>
                <w:rFonts w:ascii="Open Sans" w:hAnsi="Open Sans" w:cs="Open Sans"/>
                <w:sz w:val="20"/>
                <w:szCs w:val="20"/>
              </w:rPr>
              <w:t xml:space="preserve">generelt og </w:t>
            </w:r>
            <w:r w:rsidRPr="0092632F">
              <w:rPr>
                <w:rFonts w:ascii="Open Sans" w:hAnsi="Open Sans" w:cs="Open Sans"/>
                <w:sz w:val="20"/>
                <w:szCs w:val="20"/>
              </w:rPr>
              <w:t>i regionen</w:t>
            </w:r>
          </w:p>
          <w:p w14:paraId="2478EF91" w14:textId="77777777" w:rsidR="0002151E" w:rsidRPr="0092632F" w:rsidRDefault="0002151E" w:rsidP="00FB3C16">
            <w:pPr>
              <w:pStyle w:val="Overskrift"/>
              <w:rPr>
                <w:rFonts w:ascii="Open Sans" w:hAnsi="Open Sans" w:cs="Open Sans"/>
                <w:b w:val="0"/>
                <w:bCs/>
                <w:sz w:val="20"/>
                <w:szCs w:val="20"/>
              </w:rPr>
            </w:pPr>
          </w:p>
          <w:p w14:paraId="1D7DC355" w14:textId="2015BC3C" w:rsidR="00EA7713" w:rsidRDefault="0002151E" w:rsidP="00EA7713">
            <w:pPr>
              <w:pStyle w:val="Overskrift"/>
              <w:rPr>
                <w:rFonts w:ascii="Open Sans" w:hAnsi="Open Sans" w:cs="Open Sans"/>
                <w:b w:val="0"/>
                <w:sz w:val="20"/>
                <w:szCs w:val="20"/>
              </w:rPr>
            </w:pPr>
            <w:r w:rsidRPr="0092632F">
              <w:rPr>
                <w:rFonts w:ascii="Open Sans" w:hAnsi="Open Sans" w:cs="Open Sans"/>
                <w:b w:val="0"/>
                <w:bCs/>
                <w:sz w:val="20"/>
                <w:szCs w:val="20"/>
              </w:rPr>
              <w:t>Kommuneøkonomien har i 2023 vært preget av blant annet sterk kostnadsvekst, høye strømpriser, renteøkninger, flyktningssituasjonen m.m. Dette medførte svake netto driftsresultater</w:t>
            </w:r>
            <w:r w:rsidR="00EA7713" w:rsidRPr="0092632F">
              <w:rPr>
                <w:rFonts w:ascii="Open Sans" w:hAnsi="Open Sans" w:cs="Open Sans"/>
                <w:b w:val="0"/>
                <w:bCs/>
                <w:sz w:val="20"/>
                <w:szCs w:val="20"/>
              </w:rPr>
              <w:t xml:space="preserve"> enn tidligere år hvor kommunesektoren har lagt flere gode år bak seg, i</w:t>
            </w:r>
            <w:r w:rsidR="00EA7713" w:rsidRPr="00EA7713">
              <w:rPr>
                <w:rFonts w:ascii="Open Sans" w:hAnsi="Open Sans" w:cs="Open Sans"/>
                <w:bCs/>
                <w:sz w:val="20"/>
                <w:szCs w:val="20"/>
              </w:rPr>
              <w:t xml:space="preserve"> </w:t>
            </w:r>
            <w:r w:rsidR="00EA7713" w:rsidRPr="00EA7713">
              <w:rPr>
                <w:rFonts w:ascii="Open Sans" w:hAnsi="Open Sans" w:cs="Open Sans"/>
                <w:b w:val="0"/>
                <w:sz w:val="20"/>
                <w:szCs w:val="20"/>
              </w:rPr>
              <w:t>hovedsak</w:t>
            </w:r>
            <w:r w:rsidR="00EA7713" w:rsidRPr="0092632F">
              <w:rPr>
                <w:rFonts w:ascii="Open Sans" w:hAnsi="Open Sans" w:cs="Open Sans"/>
                <w:b w:val="0"/>
                <w:sz w:val="20"/>
                <w:szCs w:val="20"/>
              </w:rPr>
              <w:t xml:space="preserve"> grunnet</w:t>
            </w:r>
            <w:r w:rsidR="00EA7713" w:rsidRPr="00EA7713">
              <w:rPr>
                <w:rFonts w:ascii="Open Sans" w:hAnsi="Open Sans" w:cs="Open Sans"/>
                <w:b w:val="0"/>
                <w:sz w:val="20"/>
                <w:szCs w:val="20"/>
              </w:rPr>
              <w:t xml:space="preserve"> høyere skatteinntekter enn budsjette</w:t>
            </w:r>
            <w:r w:rsidR="00EA7713" w:rsidRPr="0092632F">
              <w:rPr>
                <w:rFonts w:ascii="Open Sans" w:hAnsi="Open Sans" w:cs="Open Sans"/>
                <w:b w:val="0"/>
                <w:sz w:val="20"/>
                <w:szCs w:val="20"/>
              </w:rPr>
              <w:t>rt, og bygd opp disposisjondfond i disse årene.  Variasjonen mellom kommunene er imi</w:t>
            </w:r>
            <w:r w:rsidR="002426EB">
              <w:rPr>
                <w:rFonts w:ascii="Open Sans" w:hAnsi="Open Sans" w:cs="Open Sans"/>
                <w:b w:val="0"/>
                <w:sz w:val="20"/>
                <w:szCs w:val="20"/>
              </w:rPr>
              <w:t>dlertid</w:t>
            </w:r>
            <w:r w:rsidR="00EA7713" w:rsidRPr="0092632F">
              <w:rPr>
                <w:rFonts w:ascii="Open Sans" w:hAnsi="Open Sans" w:cs="Open Sans"/>
                <w:b w:val="0"/>
                <w:sz w:val="20"/>
                <w:szCs w:val="20"/>
              </w:rPr>
              <w:t xml:space="preserve"> stor og større enn tidligere</w:t>
            </w:r>
            <w:r w:rsidR="00BA5FE9" w:rsidRPr="0092632F">
              <w:rPr>
                <w:rFonts w:ascii="Open Sans" w:hAnsi="Open Sans" w:cs="Open Sans"/>
                <w:b w:val="0"/>
                <w:sz w:val="20"/>
                <w:szCs w:val="20"/>
              </w:rPr>
              <w:t xml:space="preserve"> år</w:t>
            </w:r>
            <w:r w:rsidR="00EA7713" w:rsidRPr="0092632F">
              <w:rPr>
                <w:rFonts w:ascii="Open Sans" w:hAnsi="Open Sans" w:cs="Open Sans"/>
                <w:b w:val="0"/>
                <w:sz w:val="20"/>
                <w:szCs w:val="20"/>
              </w:rPr>
              <w:t xml:space="preserve">. Det ligger an til enda svakere resultater i 2024 enn i </w:t>
            </w:r>
            <w:r w:rsidR="00EA7713" w:rsidRPr="0092632F">
              <w:rPr>
                <w:rFonts w:ascii="Open Sans" w:hAnsi="Open Sans" w:cs="Open Sans"/>
                <w:b w:val="0"/>
                <w:sz w:val="20"/>
                <w:szCs w:val="20"/>
              </w:rPr>
              <w:lastRenderedPageBreak/>
              <w:t xml:space="preserve">2023, noe som vil forsterke den utfordrende situasjonen </w:t>
            </w:r>
            <w:r w:rsidR="00585F12">
              <w:rPr>
                <w:rFonts w:ascii="Open Sans" w:hAnsi="Open Sans" w:cs="Open Sans"/>
                <w:b w:val="0"/>
                <w:sz w:val="20"/>
                <w:szCs w:val="20"/>
              </w:rPr>
              <w:t>kommunene står i</w:t>
            </w:r>
            <w:r w:rsidR="00EA7713" w:rsidRPr="0092632F">
              <w:rPr>
                <w:rFonts w:ascii="Open Sans" w:hAnsi="Open Sans" w:cs="Open Sans"/>
                <w:b w:val="0"/>
                <w:sz w:val="20"/>
                <w:szCs w:val="20"/>
              </w:rPr>
              <w:t xml:space="preserve">, og særskilt for de kommuner som har negativ egenkapital. </w:t>
            </w:r>
            <w:r w:rsidR="00BA5FE9" w:rsidRPr="0092632F">
              <w:rPr>
                <w:rFonts w:ascii="Open Sans" w:hAnsi="Open Sans" w:cs="Open Sans"/>
                <w:b w:val="0"/>
                <w:sz w:val="20"/>
                <w:szCs w:val="20"/>
              </w:rPr>
              <w:t xml:space="preserve">Det er flere </w:t>
            </w:r>
            <w:r w:rsidR="00BA5FE9" w:rsidRPr="0092632F">
              <w:rPr>
                <w:rFonts w:ascii="Open Sans" w:hAnsi="Open Sans" w:cs="Open Sans"/>
                <w:b w:val="0"/>
                <w:sz w:val="20"/>
                <w:szCs w:val="20"/>
                <w:lang w:val="nn-NO"/>
              </w:rPr>
              <w:t>sentrale økonomiske størrelser som har gått i feil retning siden RNB for 2024 ble presentert. Det</w:t>
            </w:r>
            <w:r w:rsidR="00EA7713" w:rsidRPr="0092632F">
              <w:rPr>
                <w:rFonts w:ascii="Open Sans" w:hAnsi="Open Sans" w:cs="Open Sans"/>
                <w:b w:val="0"/>
                <w:sz w:val="20"/>
                <w:szCs w:val="20"/>
              </w:rPr>
              <w:t xml:space="preserve"> </w:t>
            </w:r>
            <w:r w:rsidR="002426EB">
              <w:rPr>
                <w:rFonts w:ascii="Open Sans" w:hAnsi="Open Sans" w:cs="Open Sans"/>
                <w:b w:val="0"/>
                <w:sz w:val="20"/>
                <w:szCs w:val="20"/>
              </w:rPr>
              <w:t xml:space="preserve">ble først </w:t>
            </w:r>
            <w:r w:rsidR="00EA7713" w:rsidRPr="0092632F">
              <w:rPr>
                <w:rFonts w:ascii="Open Sans" w:hAnsi="Open Sans" w:cs="Open Sans"/>
                <w:b w:val="0"/>
                <w:sz w:val="20"/>
                <w:szCs w:val="20"/>
              </w:rPr>
              <w:t xml:space="preserve">anslått reduksjon </w:t>
            </w:r>
            <w:r w:rsidR="00BA5FE9" w:rsidRPr="0092632F">
              <w:rPr>
                <w:rFonts w:ascii="Open Sans" w:hAnsi="Open Sans" w:cs="Open Sans"/>
                <w:b w:val="0"/>
                <w:sz w:val="20"/>
                <w:szCs w:val="20"/>
              </w:rPr>
              <w:t xml:space="preserve">i </w:t>
            </w:r>
            <w:r w:rsidR="00EA7713" w:rsidRPr="0092632F">
              <w:rPr>
                <w:rFonts w:ascii="Open Sans" w:hAnsi="Open Sans" w:cs="Open Sans"/>
                <w:b w:val="0"/>
                <w:sz w:val="20"/>
                <w:szCs w:val="20"/>
              </w:rPr>
              <w:t>skatteinnt</w:t>
            </w:r>
            <w:r w:rsidR="00BA5FE9" w:rsidRPr="0092632F">
              <w:rPr>
                <w:rFonts w:ascii="Open Sans" w:hAnsi="Open Sans" w:cs="Open Sans"/>
                <w:b w:val="0"/>
                <w:sz w:val="20"/>
                <w:szCs w:val="20"/>
              </w:rPr>
              <w:t>e</w:t>
            </w:r>
            <w:r w:rsidR="00EA7713" w:rsidRPr="0092632F">
              <w:rPr>
                <w:rFonts w:ascii="Open Sans" w:hAnsi="Open Sans" w:cs="Open Sans"/>
                <w:b w:val="0"/>
                <w:sz w:val="20"/>
                <w:szCs w:val="20"/>
              </w:rPr>
              <w:t>keter på 2,5 mrd kroner</w:t>
            </w:r>
            <w:r w:rsidR="002426EB">
              <w:rPr>
                <w:rFonts w:ascii="Open Sans" w:hAnsi="Open Sans" w:cs="Open Sans"/>
                <w:b w:val="0"/>
                <w:sz w:val="20"/>
                <w:szCs w:val="20"/>
              </w:rPr>
              <w:t>, men nå er anslaget oppjuster til svikt på mellom 5-7 mrd. kro</w:t>
            </w:r>
            <w:r w:rsidR="00C313FA">
              <w:rPr>
                <w:rFonts w:ascii="Open Sans" w:hAnsi="Open Sans" w:cs="Open Sans"/>
                <w:b w:val="0"/>
                <w:sz w:val="20"/>
                <w:szCs w:val="20"/>
              </w:rPr>
              <w:t xml:space="preserve">ner. I tillegg har </w:t>
            </w:r>
            <w:r w:rsidR="00EA7713" w:rsidRPr="0092632F">
              <w:rPr>
                <w:rFonts w:ascii="Open Sans" w:hAnsi="Open Sans" w:cs="Open Sans"/>
                <w:b w:val="0"/>
                <w:sz w:val="20"/>
                <w:szCs w:val="20"/>
              </w:rPr>
              <w:t xml:space="preserve"> kostnadsveksten</w:t>
            </w:r>
            <w:r w:rsidR="00BA5FE9" w:rsidRPr="0092632F">
              <w:rPr>
                <w:rFonts w:ascii="Open Sans" w:hAnsi="Open Sans" w:cs="Open Sans"/>
                <w:b w:val="0"/>
                <w:sz w:val="20"/>
                <w:szCs w:val="20"/>
              </w:rPr>
              <w:t xml:space="preserve"> samt demografi og pensjonskostnader</w:t>
            </w:r>
            <w:r w:rsidR="00C313FA">
              <w:rPr>
                <w:rFonts w:ascii="Open Sans" w:hAnsi="Open Sans" w:cs="Open Sans"/>
                <w:b w:val="0"/>
                <w:sz w:val="20"/>
                <w:szCs w:val="20"/>
              </w:rPr>
              <w:t xml:space="preserve"> økt</w:t>
            </w:r>
            <w:r w:rsidR="00BA5FE9" w:rsidRPr="0092632F">
              <w:rPr>
                <w:rFonts w:ascii="Open Sans" w:hAnsi="Open Sans" w:cs="Open Sans"/>
                <w:b w:val="0"/>
                <w:sz w:val="20"/>
                <w:szCs w:val="20"/>
              </w:rPr>
              <w:t xml:space="preserve">. </w:t>
            </w:r>
          </w:p>
          <w:p w14:paraId="70F7AD0C" w14:textId="77777777" w:rsidR="00585F12" w:rsidRPr="00EA7713" w:rsidRDefault="00585F12" w:rsidP="00EA7713">
            <w:pPr>
              <w:pStyle w:val="Overskrift"/>
              <w:rPr>
                <w:rFonts w:ascii="Open Sans" w:hAnsi="Open Sans" w:cs="Open Sans"/>
                <w:bCs/>
                <w:sz w:val="20"/>
                <w:szCs w:val="20"/>
              </w:rPr>
            </w:pPr>
          </w:p>
          <w:p w14:paraId="5D5A1118" w14:textId="1FC3D19F" w:rsidR="00BA5FE9" w:rsidRPr="0092632F" w:rsidRDefault="00BA5FE9" w:rsidP="00FB3C16">
            <w:pPr>
              <w:pStyle w:val="Overskrift"/>
              <w:rPr>
                <w:rFonts w:ascii="Open Sans" w:hAnsi="Open Sans" w:cs="Open Sans"/>
                <w:b w:val="0"/>
                <w:bCs/>
                <w:sz w:val="20"/>
                <w:szCs w:val="20"/>
              </w:rPr>
            </w:pPr>
            <w:r w:rsidRPr="0092632F">
              <w:rPr>
                <w:rFonts w:ascii="Open Sans" w:hAnsi="Open Sans" w:cs="Open Sans"/>
                <w:b w:val="0"/>
                <w:bCs/>
                <w:sz w:val="20"/>
                <w:szCs w:val="20"/>
              </w:rPr>
              <w:t xml:space="preserve">For å hjelpe kommunene ut av den vanskelige situasjonen har regjeringen foreslått </w:t>
            </w:r>
            <w:r w:rsidR="00C313FA">
              <w:rPr>
                <w:rFonts w:ascii="Open Sans" w:hAnsi="Open Sans" w:cs="Open Sans"/>
                <w:b w:val="0"/>
                <w:bCs/>
                <w:sz w:val="20"/>
                <w:szCs w:val="20"/>
              </w:rPr>
              <w:t>en tilleggsbevilgning i rammetilskuddet for</w:t>
            </w:r>
            <w:r w:rsidRPr="0092632F">
              <w:rPr>
                <w:rFonts w:ascii="Open Sans" w:hAnsi="Open Sans" w:cs="Open Sans"/>
                <w:b w:val="0"/>
                <w:bCs/>
                <w:sz w:val="20"/>
                <w:szCs w:val="20"/>
              </w:rPr>
              <w:t xml:space="preserve"> kommunesektoren </w:t>
            </w:r>
            <w:r w:rsidR="00C313FA">
              <w:rPr>
                <w:rFonts w:ascii="Open Sans" w:hAnsi="Open Sans" w:cs="Open Sans"/>
                <w:b w:val="0"/>
                <w:bCs/>
                <w:sz w:val="20"/>
                <w:szCs w:val="20"/>
              </w:rPr>
              <w:t>på</w:t>
            </w:r>
            <w:r w:rsidRPr="0092632F">
              <w:rPr>
                <w:rFonts w:ascii="Open Sans" w:hAnsi="Open Sans" w:cs="Open Sans"/>
                <w:b w:val="0"/>
                <w:bCs/>
                <w:sz w:val="20"/>
                <w:szCs w:val="20"/>
              </w:rPr>
              <w:t xml:space="preserve"> 5 mrd. kroner </w:t>
            </w:r>
            <w:r w:rsidR="00C313FA">
              <w:rPr>
                <w:rFonts w:ascii="Open Sans" w:hAnsi="Open Sans" w:cs="Open Sans"/>
                <w:b w:val="0"/>
                <w:bCs/>
                <w:sz w:val="20"/>
                <w:szCs w:val="20"/>
              </w:rPr>
              <w:t xml:space="preserve">henholdvis for </w:t>
            </w:r>
            <w:r w:rsidRPr="0092632F">
              <w:rPr>
                <w:rFonts w:ascii="Open Sans" w:hAnsi="Open Sans" w:cs="Open Sans"/>
                <w:b w:val="0"/>
                <w:bCs/>
                <w:sz w:val="20"/>
                <w:szCs w:val="20"/>
              </w:rPr>
              <w:t>2024 og</w:t>
            </w:r>
            <w:r w:rsidR="00C313FA">
              <w:rPr>
                <w:rFonts w:ascii="Open Sans" w:hAnsi="Open Sans" w:cs="Open Sans"/>
                <w:b w:val="0"/>
                <w:bCs/>
                <w:sz w:val="20"/>
                <w:szCs w:val="20"/>
              </w:rPr>
              <w:t xml:space="preserve"> 2025, </w:t>
            </w:r>
            <w:r w:rsidR="00A13E39">
              <w:rPr>
                <w:rFonts w:ascii="Open Sans" w:hAnsi="Open Sans" w:cs="Open Sans"/>
                <w:b w:val="0"/>
                <w:bCs/>
                <w:sz w:val="20"/>
                <w:szCs w:val="20"/>
              </w:rPr>
              <w:t>som</w:t>
            </w:r>
            <w:r w:rsidR="00C313FA">
              <w:rPr>
                <w:rFonts w:ascii="Open Sans" w:hAnsi="Open Sans" w:cs="Open Sans"/>
                <w:b w:val="0"/>
                <w:bCs/>
                <w:sz w:val="20"/>
                <w:szCs w:val="20"/>
              </w:rPr>
              <w:t xml:space="preserve"> gir en varig økning i inntektene. </w:t>
            </w:r>
            <w:r w:rsidR="00585F12">
              <w:rPr>
                <w:rFonts w:ascii="Open Sans" w:hAnsi="Open Sans" w:cs="Open Sans"/>
                <w:b w:val="0"/>
                <w:bCs/>
                <w:sz w:val="20"/>
                <w:szCs w:val="20"/>
              </w:rPr>
              <w:t>Dette forslaget er foreløpig ikke vedtatt.</w:t>
            </w:r>
          </w:p>
          <w:p w14:paraId="5E1D56A6" w14:textId="77777777" w:rsidR="00BA5FE9" w:rsidRPr="0092632F" w:rsidRDefault="00BA5FE9" w:rsidP="00FB3C16">
            <w:pPr>
              <w:pStyle w:val="Overskrift"/>
              <w:rPr>
                <w:rFonts w:ascii="Open Sans" w:hAnsi="Open Sans" w:cs="Open Sans"/>
                <w:b w:val="0"/>
                <w:bCs/>
                <w:sz w:val="20"/>
                <w:szCs w:val="20"/>
              </w:rPr>
            </w:pPr>
          </w:p>
          <w:p w14:paraId="0A1E458D" w14:textId="7E1145A2" w:rsidR="0002151E" w:rsidRPr="0092632F" w:rsidRDefault="00BA5FE9" w:rsidP="00FB3C16">
            <w:pPr>
              <w:pStyle w:val="Overskrift"/>
              <w:rPr>
                <w:rFonts w:ascii="Open Sans" w:hAnsi="Open Sans" w:cs="Open Sans"/>
                <w:b w:val="0"/>
                <w:bCs/>
                <w:sz w:val="20"/>
                <w:szCs w:val="20"/>
              </w:rPr>
            </w:pPr>
            <w:r w:rsidRPr="0092632F">
              <w:rPr>
                <w:rFonts w:ascii="Open Sans" w:hAnsi="Open Sans" w:cs="Open Sans"/>
                <w:b w:val="0"/>
                <w:bCs/>
                <w:sz w:val="20"/>
                <w:szCs w:val="20"/>
              </w:rPr>
              <w:t xml:space="preserve">Vi har per november 2024 tre kommuner på ROBEK, den nye innmeldte kommunen er Nesbyen, som ble meldt inn pga merforbruk i driftsregnskapet som er større enn tre prosent av driftsinntektene. </w:t>
            </w:r>
            <w:r w:rsidR="005511B2" w:rsidRPr="0092632F">
              <w:rPr>
                <w:rFonts w:ascii="Open Sans" w:hAnsi="Open Sans" w:cs="Open Sans"/>
                <w:b w:val="0"/>
                <w:bCs/>
                <w:sz w:val="20"/>
                <w:szCs w:val="20"/>
              </w:rPr>
              <w:t xml:space="preserve">Vi har mange kommuner med utfordrende driftssituasjon </w:t>
            </w:r>
            <w:r w:rsidR="00C313FA">
              <w:rPr>
                <w:rFonts w:ascii="Open Sans" w:hAnsi="Open Sans" w:cs="Open Sans"/>
                <w:b w:val="0"/>
                <w:bCs/>
                <w:sz w:val="20"/>
                <w:szCs w:val="20"/>
              </w:rPr>
              <w:t xml:space="preserve">akkurat nå, </w:t>
            </w:r>
            <w:r w:rsidR="005511B2" w:rsidRPr="0092632F">
              <w:rPr>
                <w:rFonts w:ascii="Open Sans" w:hAnsi="Open Sans" w:cs="Open Sans"/>
                <w:b w:val="0"/>
                <w:bCs/>
                <w:sz w:val="20"/>
                <w:szCs w:val="20"/>
              </w:rPr>
              <w:t>og noen av de er Lunner, Frogn, Skiptvet, Hvaler og Rakkestad m.fl.</w:t>
            </w:r>
            <w:r w:rsidR="00C313FA">
              <w:rPr>
                <w:rFonts w:ascii="Open Sans" w:hAnsi="Open Sans" w:cs="Open Sans"/>
                <w:b w:val="0"/>
                <w:bCs/>
                <w:sz w:val="20"/>
                <w:szCs w:val="20"/>
              </w:rPr>
              <w:t xml:space="preserve"> Disse følger vi med på. </w:t>
            </w:r>
          </w:p>
          <w:p w14:paraId="3F530026" w14:textId="77777777" w:rsidR="0002151E" w:rsidRPr="0092632F" w:rsidRDefault="0002151E" w:rsidP="00FB3C16">
            <w:pPr>
              <w:pStyle w:val="Overskrift"/>
              <w:rPr>
                <w:rFonts w:ascii="Open Sans" w:hAnsi="Open Sans" w:cs="Open Sans"/>
                <w:b w:val="0"/>
                <w:bCs/>
                <w:sz w:val="20"/>
                <w:szCs w:val="20"/>
              </w:rPr>
            </w:pPr>
          </w:p>
          <w:p w14:paraId="55F981F1" w14:textId="7F5B4219" w:rsidR="005511B2" w:rsidRPr="0092632F" w:rsidRDefault="005511B2" w:rsidP="00FB3C16">
            <w:pPr>
              <w:pStyle w:val="Overskrift"/>
              <w:rPr>
                <w:rFonts w:ascii="Open Sans" w:hAnsi="Open Sans" w:cs="Open Sans"/>
                <w:b w:val="0"/>
                <w:bCs/>
                <w:sz w:val="20"/>
                <w:szCs w:val="20"/>
              </w:rPr>
            </w:pPr>
            <w:r w:rsidRPr="0092632F">
              <w:rPr>
                <w:rFonts w:ascii="Open Sans" w:hAnsi="Open Sans" w:cs="Open Sans"/>
                <w:b w:val="0"/>
                <w:bCs/>
                <w:sz w:val="20"/>
                <w:szCs w:val="20"/>
              </w:rPr>
              <w:t xml:space="preserve">Strammere økonomiske rammer i kombinasjon med en rekke andre utfordringer, slik som mangel på kompetanse og personell, presser frem raskere behov </w:t>
            </w:r>
            <w:r w:rsidR="00A13E39">
              <w:rPr>
                <w:rFonts w:ascii="Open Sans" w:hAnsi="Open Sans" w:cs="Open Sans"/>
                <w:b w:val="0"/>
                <w:bCs/>
                <w:sz w:val="20"/>
                <w:szCs w:val="20"/>
              </w:rPr>
              <w:t xml:space="preserve">for </w:t>
            </w:r>
            <w:r w:rsidRPr="0092632F">
              <w:rPr>
                <w:rFonts w:ascii="Open Sans" w:hAnsi="Open Sans" w:cs="Open Sans"/>
                <w:b w:val="0"/>
                <w:bCs/>
                <w:sz w:val="20"/>
                <w:szCs w:val="20"/>
              </w:rPr>
              <w:t xml:space="preserve">omstilling og effektivisering. Dette er et arbeid kommunene </w:t>
            </w:r>
            <w:r w:rsidR="001065CA" w:rsidRPr="0092632F">
              <w:rPr>
                <w:rFonts w:ascii="Open Sans" w:hAnsi="Open Sans" w:cs="Open Sans"/>
                <w:b w:val="0"/>
                <w:bCs/>
                <w:sz w:val="20"/>
                <w:szCs w:val="20"/>
              </w:rPr>
              <w:t xml:space="preserve">i utgangspunktet </w:t>
            </w:r>
            <w:r w:rsidRPr="0092632F">
              <w:rPr>
                <w:rFonts w:ascii="Open Sans" w:hAnsi="Open Sans" w:cs="Open Sans"/>
                <w:b w:val="0"/>
                <w:bCs/>
                <w:sz w:val="20"/>
                <w:szCs w:val="20"/>
              </w:rPr>
              <w:t>kontinuerlig jobber med for å bidra til mer lønnsomhet</w:t>
            </w:r>
            <w:r w:rsidR="00C313FA">
              <w:rPr>
                <w:rFonts w:ascii="Open Sans" w:hAnsi="Open Sans" w:cs="Open Sans"/>
                <w:b w:val="0"/>
                <w:bCs/>
                <w:sz w:val="20"/>
                <w:szCs w:val="20"/>
              </w:rPr>
              <w:t>,</w:t>
            </w:r>
            <w:r w:rsidR="00585F12">
              <w:rPr>
                <w:rFonts w:ascii="Open Sans" w:hAnsi="Open Sans" w:cs="Open Sans"/>
                <w:b w:val="0"/>
                <w:bCs/>
                <w:sz w:val="20"/>
                <w:szCs w:val="20"/>
              </w:rPr>
              <w:t xml:space="preserve"> og </w:t>
            </w:r>
            <w:r w:rsidR="001065CA" w:rsidRPr="0092632F">
              <w:rPr>
                <w:rFonts w:ascii="Open Sans" w:hAnsi="Open Sans" w:cs="Open Sans"/>
                <w:b w:val="0"/>
                <w:bCs/>
                <w:sz w:val="20"/>
                <w:szCs w:val="20"/>
              </w:rPr>
              <w:t>aldri før vil betydningen av vellyk</w:t>
            </w:r>
            <w:r w:rsidR="00A13E39">
              <w:rPr>
                <w:rFonts w:ascii="Open Sans" w:hAnsi="Open Sans" w:cs="Open Sans"/>
                <w:b w:val="0"/>
                <w:bCs/>
                <w:sz w:val="20"/>
                <w:szCs w:val="20"/>
              </w:rPr>
              <w:t>k</w:t>
            </w:r>
            <w:r w:rsidR="001065CA" w:rsidRPr="0092632F">
              <w:rPr>
                <w:rFonts w:ascii="Open Sans" w:hAnsi="Open Sans" w:cs="Open Sans"/>
                <w:b w:val="0"/>
                <w:bCs/>
                <w:sz w:val="20"/>
                <w:szCs w:val="20"/>
              </w:rPr>
              <w:t>e</w:t>
            </w:r>
            <w:r w:rsidR="00A13E39">
              <w:rPr>
                <w:rFonts w:ascii="Open Sans" w:hAnsi="Open Sans" w:cs="Open Sans"/>
                <w:b w:val="0"/>
                <w:bCs/>
                <w:sz w:val="20"/>
                <w:szCs w:val="20"/>
              </w:rPr>
              <w:t>d</w:t>
            </w:r>
            <w:r w:rsidR="001065CA" w:rsidRPr="0092632F">
              <w:rPr>
                <w:rFonts w:ascii="Open Sans" w:hAnsi="Open Sans" w:cs="Open Sans"/>
                <w:b w:val="0"/>
                <w:bCs/>
                <w:sz w:val="20"/>
                <w:szCs w:val="20"/>
              </w:rPr>
              <w:t xml:space="preserve">e omstillinger være større enn </w:t>
            </w:r>
            <w:r w:rsidR="00585F12">
              <w:rPr>
                <w:rFonts w:ascii="Open Sans" w:hAnsi="Open Sans" w:cs="Open Sans"/>
                <w:b w:val="0"/>
                <w:bCs/>
                <w:sz w:val="20"/>
                <w:szCs w:val="20"/>
              </w:rPr>
              <w:t>nå.</w:t>
            </w:r>
            <w:r w:rsidRPr="0092632F">
              <w:rPr>
                <w:rFonts w:ascii="Open Sans" w:hAnsi="Open Sans" w:cs="Open Sans"/>
                <w:b w:val="0"/>
                <w:bCs/>
                <w:sz w:val="20"/>
                <w:szCs w:val="20"/>
              </w:rPr>
              <w:t xml:space="preserve"> </w:t>
            </w:r>
          </w:p>
          <w:p w14:paraId="36733DD3" w14:textId="77777777" w:rsidR="005511B2" w:rsidRPr="0092632F" w:rsidRDefault="005511B2" w:rsidP="00FB3C16">
            <w:pPr>
              <w:pStyle w:val="Overskrift"/>
              <w:rPr>
                <w:rFonts w:ascii="Open Sans" w:hAnsi="Open Sans" w:cs="Open Sans"/>
                <w:b w:val="0"/>
                <w:bCs/>
                <w:sz w:val="20"/>
                <w:szCs w:val="20"/>
              </w:rPr>
            </w:pPr>
          </w:p>
          <w:p w14:paraId="66A1F381" w14:textId="07157B68" w:rsidR="001065CA" w:rsidRPr="0092632F" w:rsidRDefault="001065CA" w:rsidP="00FB3C16">
            <w:pPr>
              <w:pStyle w:val="Overskrift"/>
              <w:rPr>
                <w:rFonts w:ascii="Open Sans" w:hAnsi="Open Sans" w:cs="Open Sans"/>
                <w:b w:val="0"/>
                <w:bCs/>
                <w:sz w:val="20"/>
                <w:szCs w:val="20"/>
              </w:rPr>
            </w:pPr>
            <w:r w:rsidRPr="0092632F">
              <w:rPr>
                <w:rFonts w:ascii="Open Sans" w:hAnsi="Open Sans" w:cs="Open Sans"/>
                <w:b w:val="0"/>
                <w:bCs/>
                <w:sz w:val="20"/>
                <w:szCs w:val="20"/>
              </w:rPr>
              <w:t xml:space="preserve">Gitt den </w:t>
            </w:r>
            <w:r w:rsidR="00585F12">
              <w:rPr>
                <w:rFonts w:ascii="Open Sans" w:hAnsi="Open Sans" w:cs="Open Sans"/>
                <w:b w:val="0"/>
                <w:bCs/>
                <w:sz w:val="20"/>
                <w:szCs w:val="20"/>
              </w:rPr>
              <w:t xml:space="preserve">økonomiske </w:t>
            </w:r>
            <w:r w:rsidRPr="0092632F">
              <w:rPr>
                <w:rFonts w:ascii="Open Sans" w:hAnsi="Open Sans" w:cs="Open Sans"/>
                <w:b w:val="0"/>
                <w:bCs/>
                <w:sz w:val="20"/>
                <w:szCs w:val="20"/>
              </w:rPr>
              <w:t>situasjonen kommunesektoren står i</w:t>
            </w:r>
            <w:r w:rsidR="00A13E39">
              <w:rPr>
                <w:rFonts w:ascii="Open Sans" w:hAnsi="Open Sans" w:cs="Open Sans"/>
                <w:b w:val="0"/>
                <w:bCs/>
                <w:sz w:val="20"/>
                <w:szCs w:val="20"/>
              </w:rPr>
              <w:t>,</w:t>
            </w:r>
            <w:r w:rsidRPr="0092632F">
              <w:rPr>
                <w:rFonts w:ascii="Open Sans" w:hAnsi="Open Sans" w:cs="Open Sans"/>
                <w:b w:val="0"/>
                <w:bCs/>
                <w:sz w:val="20"/>
                <w:szCs w:val="20"/>
              </w:rPr>
              <w:t xml:space="preserve"> må vi som tilsynsmyndigheter i større grad være bevisste på </w:t>
            </w:r>
            <w:r w:rsidR="00C313FA">
              <w:rPr>
                <w:rFonts w:ascii="Open Sans" w:hAnsi="Open Sans" w:cs="Open Sans"/>
                <w:b w:val="0"/>
                <w:bCs/>
                <w:sz w:val="20"/>
                <w:szCs w:val="20"/>
              </w:rPr>
              <w:t xml:space="preserve">hvordan vi møter kommunene og </w:t>
            </w:r>
            <w:r w:rsidRPr="0092632F">
              <w:rPr>
                <w:rFonts w:ascii="Open Sans" w:hAnsi="Open Sans" w:cs="Open Sans"/>
                <w:b w:val="0"/>
                <w:bCs/>
                <w:sz w:val="20"/>
                <w:szCs w:val="20"/>
              </w:rPr>
              <w:t xml:space="preserve">om tilsyn er rett virkemiddelbruk, eller om andre mindre inngripende løsninger kan ha </w:t>
            </w:r>
            <w:r w:rsidR="00585F12">
              <w:rPr>
                <w:rFonts w:ascii="Open Sans" w:hAnsi="Open Sans" w:cs="Open Sans"/>
                <w:b w:val="0"/>
                <w:bCs/>
                <w:sz w:val="20"/>
                <w:szCs w:val="20"/>
              </w:rPr>
              <w:t xml:space="preserve">minst </w:t>
            </w:r>
            <w:r w:rsidRPr="0092632F">
              <w:rPr>
                <w:rFonts w:ascii="Open Sans" w:hAnsi="Open Sans" w:cs="Open Sans"/>
                <w:b w:val="0"/>
                <w:bCs/>
                <w:sz w:val="20"/>
                <w:szCs w:val="20"/>
              </w:rPr>
              <w:t>like stor nytte</w:t>
            </w:r>
            <w:r w:rsidR="00C313FA">
              <w:rPr>
                <w:rFonts w:ascii="Open Sans" w:hAnsi="Open Sans" w:cs="Open Sans"/>
                <w:b w:val="0"/>
                <w:bCs/>
                <w:sz w:val="20"/>
                <w:szCs w:val="20"/>
              </w:rPr>
              <w:t>effekt.</w:t>
            </w:r>
            <w:r w:rsidRPr="0092632F">
              <w:rPr>
                <w:rFonts w:ascii="Open Sans" w:hAnsi="Open Sans" w:cs="Open Sans"/>
                <w:b w:val="0"/>
                <w:bCs/>
                <w:sz w:val="20"/>
                <w:szCs w:val="20"/>
              </w:rPr>
              <w:t xml:space="preserve"> </w:t>
            </w:r>
          </w:p>
          <w:p w14:paraId="6CEE612F" w14:textId="77777777" w:rsidR="005511B2" w:rsidRPr="0092632F" w:rsidRDefault="005511B2" w:rsidP="00FB3C16">
            <w:pPr>
              <w:pStyle w:val="Overskrift"/>
              <w:rPr>
                <w:rFonts w:ascii="Open Sans" w:hAnsi="Open Sans" w:cs="Open Sans"/>
                <w:b w:val="0"/>
                <w:bCs/>
                <w:sz w:val="20"/>
                <w:szCs w:val="20"/>
              </w:rPr>
            </w:pPr>
          </w:p>
          <w:p w14:paraId="2AAB3DAC" w14:textId="47476555" w:rsidR="001065CA" w:rsidRPr="0092632F" w:rsidRDefault="001065CA" w:rsidP="001065CA">
            <w:pPr>
              <w:pStyle w:val="Overskrift"/>
              <w:numPr>
                <w:ilvl w:val="0"/>
                <w:numId w:val="9"/>
              </w:numPr>
              <w:rPr>
                <w:rFonts w:ascii="Open Sans" w:hAnsi="Open Sans" w:cs="Open Sans"/>
                <w:sz w:val="20"/>
                <w:szCs w:val="20"/>
              </w:rPr>
            </w:pPr>
            <w:r w:rsidRPr="0092632F">
              <w:rPr>
                <w:rFonts w:ascii="Open Sans" w:hAnsi="Open Sans" w:cs="Open Sans"/>
                <w:sz w:val="20"/>
                <w:szCs w:val="20"/>
              </w:rPr>
              <w:t>Flere tilsynsmyndigheter å samordne oss med</w:t>
            </w:r>
          </w:p>
          <w:p w14:paraId="391DA179" w14:textId="77777777" w:rsidR="001065CA" w:rsidRPr="0092632F" w:rsidRDefault="001065CA" w:rsidP="001065CA">
            <w:pPr>
              <w:pStyle w:val="Overskrift"/>
              <w:ind w:left="720"/>
              <w:rPr>
                <w:rFonts w:ascii="Open Sans" w:hAnsi="Open Sans" w:cs="Open Sans"/>
                <w:b w:val="0"/>
                <w:bCs/>
                <w:sz w:val="20"/>
                <w:szCs w:val="20"/>
              </w:rPr>
            </w:pPr>
          </w:p>
          <w:p w14:paraId="14429359" w14:textId="4771C33E" w:rsidR="00D93EF9" w:rsidRPr="0092632F" w:rsidRDefault="001065CA" w:rsidP="001065CA">
            <w:pPr>
              <w:pStyle w:val="Overskrift"/>
              <w:rPr>
                <w:rFonts w:ascii="Open Sans" w:hAnsi="Open Sans" w:cs="Open Sans"/>
                <w:b w:val="0"/>
                <w:bCs/>
                <w:sz w:val="20"/>
                <w:szCs w:val="20"/>
              </w:rPr>
            </w:pPr>
            <w:r w:rsidRPr="0092632F">
              <w:rPr>
                <w:rFonts w:ascii="Open Sans" w:hAnsi="Open Sans" w:cs="Open Sans"/>
                <w:b w:val="0"/>
                <w:bCs/>
                <w:sz w:val="20"/>
                <w:szCs w:val="20"/>
              </w:rPr>
              <w:t xml:space="preserve">Både Justervesenets </w:t>
            </w:r>
            <w:r w:rsidR="00D93EF9" w:rsidRPr="0092632F">
              <w:rPr>
                <w:rFonts w:ascii="Open Sans" w:hAnsi="Open Sans" w:cs="Open Sans"/>
                <w:b w:val="0"/>
                <w:bCs/>
                <w:sz w:val="20"/>
                <w:szCs w:val="20"/>
              </w:rPr>
              <w:t>og Digitaliseringsdirektoratets tilsyn med kommunesektoren omfattes av samordningsbestemmelser i kommuneloven. Dette innebærer at disse myndighetene på lik linje med de øvrige statlige tilsynsmyndigheter skal dele sine tilsynsplaner i tilsynskalenderen, og at alle myndigheter har en plikt til å ta hensyn til det samlede statlige tilsynet med den enkelte kommune eller fylkeskommune</w:t>
            </w:r>
            <w:r w:rsidR="00C313FA">
              <w:rPr>
                <w:rFonts w:ascii="Open Sans" w:hAnsi="Open Sans" w:cs="Open Sans"/>
                <w:b w:val="0"/>
                <w:bCs/>
                <w:sz w:val="20"/>
                <w:szCs w:val="20"/>
              </w:rPr>
              <w:t>,</w:t>
            </w:r>
            <w:r w:rsidR="00D93EF9" w:rsidRPr="0092632F">
              <w:rPr>
                <w:rFonts w:ascii="Open Sans" w:hAnsi="Open Sans" w:cs="Open Sans"/>
                <w:b w:val="0"/>
                <w:bCs/>
                <w:sz w:val="20"/>
                <w:szCs w:val="20"/>
              </w:rPr>
              <w:t xml:space="preserve"> og til relevante forvaltningsrevisjonsrapporter.</w:t>
            </w:r>
          </w:p>
          <w:p w14:paraId="0B4DD7B0" w14:textId="77777777" w:rsidR="00D93EF9" w:rsidRPr="0092632F" w:rsidRDefault="00D93EF9" w:rsidP="001065CA">
            <w:pPr>
              <w:pStyle w:val="Overskrift"/>
              <w:rPr>
                <w:rFonts w:ascii="Open Sans" w:hAnsi="Open Sans" w:cs="Open Sans"/>
                <w:b w:val="0"/>
                <w:bCs/>
                <w:sz w:val="20"/>
                <w:szCs w:val="20"/>
              </w:rPr>
            </w:pPr>
          </w:p>
          <w:p w14:paraId="4925FAB2" w14:textId="5E2C085D" w:rsidR="001065CA" w:rsidRPr="0092632F" w:rsidRDefault="00D93EF9" w:rsidP="00D93EF9">
            <w:pPr>
              <w:pStyle w:val="Overskrift"/>
              <w:numPr>
                <w:ilvl w:val="0"/>
                <w:numId w:val="9"/>
              </w:numPr>
              <w:rPr>
                <w:rFonts w:ascii="Open Sans" w:hAnsi="Open Sans" w:cs="Open Sans"/>
                <w:sz w:val="20"/>
                <w:szCs w:val="20"/>
              </w:rPr>
            </w:pPr>
            <w:r w:rsidRPr="0092632F">
              <w:rPr>
                <w:rFonts w:ascii="Open Sans" w:hAnsi="Open Sans" w:cs="Open Sans"/>
                <w:sz w:val="20"/>
                <w:szCs w:val="20"/>
              </w:rPr>
              <w:t>Rydding og f</w:t>
            </w:r>
            <w:r w:rsidR="00A13E39">
              <w:rPr>
                <w:rFonts w:ascii="Open Sans" w:hAnsi="Open Sans" w:cs="Open Sans"/>
                <w:sz w:val="20"/>
                <w:szCs w:val="20"/>
              </w:rPr>
              <w:t>o</w:t>
            </w:r>
            <w:r w:rsidRPr="0092632F">
              <w:rPr>
                <w:rFonts w:ascii="Open Sans" w:hAnsi="Open Sans" w:cs="Open Sans"/>
                <w:sz w:val="20"/>
                <w:szCs w:val="20"/>
              </w:rPr>
              <w:t xml:space="preserve">renkling i styringen av kommunene, jf. </w:t>
            </w:r>
            <w:hyperlink r:id="rId8" w:history="1">
              <w:r w:rsidRPr="0092632F">
                <w:rPr>
                  <w:rStyle w:val="Hyperkobling"/>
                  <w:rFonts w:ascii="Open Sans" w:hAnsi="Open Sans" w:cs="Open Sans"/>
                  <w:sz w:val="20"/>
                  <w:szCs w:val="20"/>
                </w:rPr>
                <w:t>pressemeldingen</w:t>
              </w:r>
            </w:hyperlink>
          </w:p>
          <w:p w14:paraId="37CA6DC4" w14:textId="77777777" w:rsidR="00D93EF9" w:rsidRPr="0092632F" w:rsidRDefault="00D93EF9" w:rsidP="00D93EF9">
            <w:pPr>
              <w:pStyle w:val="Overskrift"/>
              <w:ind w:left="720"/>
              <w:rPr>
                <w:rFonts w:ascii="Open Sans" w:hAnsi="Open Sans" w:cs="Open Sans"/>
                <w:b w:val="0"/>
                <w:bCs/>
                <w:sz w:val="20"/>
                <w:szCs w:val="20"/>
              </w:rPr>
            </w:pPr>
          </w:p>
          <w:p w14:paraId="6A000A31" w14:textId="34DC4FDC" w:rsidR="0002151E" w:rsidRPr="0092632F" w:rsidRDefault="00D93EF9" w:rsidP="00D93EF9">
            <w:pPr>
              <w:pStyle w:val="Overskrift"/>
              <w:rPr>
                <w:rFonts w:ascii="Open Sans" w:hAnsi="Open Sans" w:cs="Open Sans"/>
                <w:b w:val="0"/>
                <w:bCs/>
                <w:sz w:val="20"/>
                <w:szCs w:val="20"/>
              </w:rPr>
            </w:pPr>
            <w:r w:rsidRPr="0092632F">
              <w:rPr>
                <w:rFonts w:ascii="Open Sans" w:hAnsi="Open Sans" w:cs="Open Sans"/>
                <w:b w:val="0"/>
                <w:bCs/>
                <w:sz w:val="20"/>
                <w:szCs w:val="20"/>
              </w:rPr>
              <w:t xml:space="preserve">Kommunal- og distriktsdepartmentet har lagt fram </w:t>
            </w:r>
            <w:hyperlink r:id="rId9" w:history="1">
              <w:r w:rsidRPr="008F662F">
                <w:rPr>
                  <w:rStyle w:val="Hyperkobling"/>
                  <w:rFonts w:ascii="Open Sans" w:hAnsi="Open Sans" w:cs="Open Sans"/>
                  <w:b w:val="0"/>
                  <w:bCs/>
                  <w:sz w:val="20"/>
                  <w:szCs w:val="20"/>
                </w:rPr>
                <w:t>forslag om endringer i sektorlovgivningen</w:t>
              </w:r>
            </w:hyperlink>
            <w:r w:rsidRPr="0092632F">
              <w:rPr>
                <w:rFonts w:ascii="Open Sans" w:hAnsi="Open Sans" w:cs="Open Sans"/>
                <w:b w:val="0"/>
                <w:bCs/>
                <w:sz w:val="20"/>
                <w:szCs w:val="20"/>
              </w:rPr>
              <w:t xml:space="preserve"> for å sikre at oppgaver til kommuner og fylkeskommuner tildeles i lover og forskrifter, og ikke delegeres gjennom for eksempel rundskriv og delegeringsvedtak. Forslagene er en oppfølging av regjeringens tillitsreform i offentlig sektor og kommuneloven § 2-1 om det kommunale og fylkeskommunale selvstyret. </w:t>
            </w:r>
            <w:hyperlink r:id="rId10" w:history="1">
              <w:r w:rsidR="008F662F" w:rsidRPr="008F662F">
                <w:rPr>
                  <w:rStyle w:val="Hyperkobling"/>
                  <w:rFonts w:ascii="Open Sans" w:hAnsi="Open Sans" w:cs="Open Sans"/>
                  <w:b w:val="0"/>
                  <w:bCs/>
                  <w:sz w:val="20"/>
                  <w:szCs w:val="20"/>
                </w:rPr>
                <w:t>Stortinget</w:t>
              </w:r>
            </w:hyperlink>
            <w:r w:rsidR="008F662F">
              <w:rPr>
                <w:rFonts w:ascii="Open Sans" w:hAnsi="Open Sans" w:cs="Open Sans"/>
                <w:b w:val="0"/>
                <w:bCs/>
                <w:sz w:val="20"/>
                <w:szCs w:val="20"/>
              </w:rPr>
              <w:t xml:space="preserve"> har nylig ferdigbehandlet denne saken.</w:t>
            </w:r>
            <w:r w:rsidR="00C313FA">
              <w:rPr>
                <w:rFonts w:ascii="Open Sans" w:hAnsi="Open Sans" w:cs="Open Sans"/>
                <w:b w:val="0"/>
                <w:bCs/>
                <w:sz w:val="20"/>
                <w:szCs w:val="20"/>
              </w:rPr>
              <w:t xml:space="preserve">  </w:t>
            </w:r>
          </w:p>
          <w:p w14:paraId="27BFE047" w14:textId="59EAC0A5" w:rsidR="00DA5409" w:rsidRPr="00A45D3C" w:rsidRDefault="00DA5409" w:rsidP="00D93EF9">
            <w:pPr>
              <w:pStyle w:val="Overskrift"/>
              <w:rPr>
                <w:rFonts w:ascii="Open Sans" w:hAnsi="Open Sans" w:cs="Open Sans"/>
                <w:b w:val="0"/>
                <w:bCs/>
                <w:sz w:val="22"/>
                <w:szCs w:val="22"/>
              </w:rPr>
            </w:pPr>
          </w:p>
        </w:tc>
      </w:tr>
      <w:tr w:rsidR="00A45D3C" w:rsidRPr="00AA4DBB" w14:paraId="6328632C" w14:textId="77777777" w:rsidTr="009A635E">
        <w:tc>
          <w:tcPr>
            <w:tcW w:w="1413" w:type="dxa"/>
          </w:tcPr>
          <w:p w14:paraId="50F4000F" w14:textId="77777777" w:rsidR="00A45D3C" w:rsidRPr="00274874" w:rsidRDefault="00A45D3C" w:rsidP="00954387">
            <w:pPr>
              <w:pStyle w:val="Overskrift1"/>
              <w:numPr>
                <w:ilvl w:val="0"/>
                <w:numId w:val="3"/>
              </w:numPr>
              <w:rPr>
                <w:rFonts w:ascii="Open Sans" w:hAnsi="Open Sans" w:cs="Open Sans"/>
                <w:b w:val="0"/>
                <w:sz w:val="20"/>
              </w:rPr>
            </w:pPr>
          </w:p>
        </w:tc>
        <w:tc>
          <w:tcPr>
            <w:tcW w:w="7938" w:type="dxa"/>
            <w:gridSpan w:val="2"/>
          </w:tcPr>
          <w:p w14:paraId="258AFEE2" w14:textId="77777777" w:rsidR="00A45D3C" w:rsidRPr="0092632F" w:rsidRDefault="00A45D3C" w:rsidP="00A45D3C">
            <w:pPr>
              <w:ind w:left="915" w:hanging="915"/>
              <w:rPr>
                <w:rFonts w:ascii="Open Sans" w:hAnsi="Open Sans" w:cs="Open Sans"/>
                <w:b/>
                <w:bCs/>
                <w:sz w:val="20"/>
                <w:szCs w:val="20"/>
              </w:rPr>
            </w:pPr>
            <w:r w:rsidRPr="0092632F">
              <w:rPr>
                <w:rFonts w:ascii="Open Sans" w:hAnsi="Open Sans" w:cs="Open Sans"/>
                <w:b/>
                <w:bCs/>
                <w:sz w:val="20"/>
                <w:szCs w:val="20"/>
              </w:rPr>
              <w:t>Funn og refleksjoner rundt DFØs arbeid med kartlegging av</w:t>
            </w:r>
          </w:p>
          <w:p w14:paraId="73245962" w14:textId="773E2128" w:rsidR="00A45D3C" w:rsidRPr="0092632F" w:rsidRDefault="00A45D3C" w:rsidP="00A45D3C">
            <w:pPr>
              <w:ind w:left="915" w:hanging="915"/>
              <w:rPr>
                <w:rFonts w:ascii="Open Sans" w:hAnsi="Open Sans" w:cs="Open Sans"/>
                <w:bCs/>
                <w:sz w:val="20"/>
                <w:szCs w:val="20"/>
              </w:rPr>
            </w:pPr>
            <w:r w:rsidRPr="0092632F">
              <w:rPr>
                <w:rFonts w:ascii="Open Sans" w:hAnsi="Open Sans" w:cs="Open Sans"/>
                <w:b/>
                <w:bCs/>
                <w:sz w:val="20"/>
                <w:szCs w:val="20"/>
              </w:rPr>
              <w:t>utviklingstrekk i statlig tilsyn med kommunesektoren</w:t>
            </w:r>
            <w:r w:rsidRPr="0092632F">
              <w:rPr>
                <w:rFonts w:ascii="Open Sans" w:hAnsi="Open Sans" w:cs="Open Sans"/>
                <w:bCs/>
                <w:sz w:val="20"/>
                <w:szCs w:val="20"/>
              </w:rPr>
              <w:t xml:space="preserve"> </w:t>
            </w:r>
          </w:p>
          <w:p w14:paraId="4E164644" w14:textId="77777777" w:rsidR="00D93EF9" w:rsidRPr="0092632F" w:rsidRDefault="00D93EF9" w:rsidP="00A45D3C">
            <w:pPr>
              <w:ind w:left="915" w:hanging="915"/>
              <w:rPr>
                <w:rFonts w:ascii="Open Sans" w:hAnsi="Open Sans" w:cs="Open Sans"/>
                <w:bCs/>
                <w:sz w:val="20"/>
                <w:szCs w:val="20"/>
              </w:rPr>
            </w:pPr>
          </w:p>
          <w:p w14:paraId="60496484" w14:textId="77777777" w:rsidR="008F662F" w:rsidRDefault="00DA5409" w:rsidP="00DA5409">
            <w:pPr>
              <w:ind w:left="915" w:hanging="915"/>
              <w:rPr>
                <w:rFonts w:ascii="Open Sans" w:hAnsi="Open Sans" w:cs="Open Sans"/>
                <w:sz w:val="20"/>
                <w:szCs w:val="20"/>
              </w:rPr>
            </w:pPr>
            <w:r w:rsidRPr="0092632F">
              <w:rPr>
                <w:rFonts w:ascii="Open Sans" w:hAnsi="Open Sans" w:cs="Open Sans"/>
                <w:sz w:val="20"/>
                <w:szCs w:val="20"/>
              </w:rPr>
              <w:t xml:space="preserve">Basert på informasjon som referansegruppen </w:t>
            </w:r>
            <w:r w:rsidR="008F662F">
              <w:rPr>
                <w:rFonts w:ascii="Open Sans" w:hAnsi="Open Sans" w:cs="Open Sans"/>
                <w:sz w:val="20"/>
                <w:szCs w:val="20"/>
              </w:rPr>
              <w:t xml:space="preserve">fikk presentert, </w:t>
            </w:r>
            <w:r w:rsidRPr="0092632F">
              <w:rPr>
                <w:rFonts w:ascii="Open Sans" w:hAnsi="Open Sans" w:cs="Open Sans"/>
                <w:sz w:val="20"/>
                <w:szCs w:val="20"/>
              </w:rPr>
              <w:t xml:space="preserve">og </w:t>
            </w:r>
            <w:r w:rsidR="008F662F">
              <w:rPr>
                <w:rFonts w:ascii="Open Sans" w:hAnsi="Open Sans" w:cs="Open Sans"/>
                <w:sz w:val="20"/>
                <w:szCs w:val="20"/>
              </w:rPr>
              <w:t xml:space="preserve">det </w:t>
            </w:r>
            <w:r w:rsidRPr="0092632F">
              <w:rPr>
                <w:rFonts w:ascii="Open Sans" w:hAnsi="Open Sans" w:cs="Open Sans"/>
                <w:sz w:val="20"/>
                <w:szCs w:val="20"/>
              </w:rPr>
              <w:t xml:space="preserve">som ble delt </w:t>
            </w:r>
          </w:p>
          <w:p w14:paraId="763397A3" w14:textId="77777777" w:rsidR="008F662F" w:rsidRDefault="008F662F" w:rsidP="008F662F">
            <w:pPr>
              <w:ind w:left="915" w:hanging="915"/>
              <w:rPr>
                <w:rFonts w:ascii="Open Sans" w:hAnsi="Open Sans" w:cs="Open Sans"/>
                <w:sz w:val="20"/>
                <w:szCs w:val="20"/>
              </w:rPr>
            </w:pPr>
            <w:r>
              <w:rPr>
                <w:rFonts w:ascii="Open Sans" w:hAnsi="Open Sans" w:cs="Open Sans"/>
                <w:sz w:val="20"/>
                <w:szCs w:val="20"/>
              </w:rPr>
              <w:lastRenderedPageBreak/>
              <w:t>på</w:t>
            </w:r>
            <w:r w:rsidR="00DA5409" w:rsidRPr="0092632F">
              <w:rPr>
                <w:rFonts w:ascii="Open Sans" w:hAnsi="Open Sans" w:cs="Open Sans"/>
                <w:sz w:val="20"/>
                <w:szCs w:val="20"/>
              </w:rPr>
              <w:t xml:space="preserve"> departementets tilsynsseminar er det rimelig </w:t>
            </w:r>
            <w:r w:rsidR="00AC36CA" w:rsidRPr="0092632F">
              <w:rPr>
                <w:rFonts w:ascii="Open Sans" w:hAnsi="Open Sans" w:cs="Open Sans"/>
                <w:sz w:val="20"/>
                <w:szCs w:val="20"/>
              </w:rPr>
              <w:t>at de statlige</w:t>
            </w:r>
            <w:r>
              <w:rPr>
                <w:rFonts w:ascii="Open Sans" w:hAnsi="Open Sans" w:cs="Open Sans"/>
                <w:sz w:val="20"/>
                <w:szCs w:val="20"/>
              </w:rPr>
              <w:t xml:space="preserve"> </w:t>
            </w:r>
            <w:r w:rsidR="00AC36CA" w:rsidRPr="0092632F">
              <w:rPr>
                <w:rFonts w:ascii="Open Sans" w:hAnsi="Open Sans" w:cs="Open Sans"/>
                <w:sz w:val="20"/>
                <w:szCs w:val="20"/>
              </w:rPr>
              <w:t xml:space="preserve">tilsynsmyndighetene </w:t>
            </w:r>
          </w:p>
          <w:p w14:paraId="11FA388D" w14:textId="77777777" w:rsidR="008F662F" w:rsidRDefault="00AC36CA" w:rsidP="008F662F">
            <w:pPr>
              <w:ind w:left="915" w:hanging="915"/>
              <w:rPr>
                <w:rFonts w:ascii="Open Sans" w:hAnsi="Open Sans" w:cs="Open Sans"/>
                <w:sz w:val="20"/>
                <w:szCs w:val="20"/>
              </w:rPr>
            </w:pPr>
            <w:r w:rsidRPr="0092632F">
              <w:rPr>
                <w:rFonts w:ascii="Open Sans" w:hAnsi="Open Sans" w:cs="Open Sans"/>
                <w:sz w:val="20"/>
                <w:szCs w:val="20"/>
              </w:rPr>
              <w:t>spør seg selv</w:t>
            </w:r>
            <w:r w:rsidR="00DA5409" w:rsidRPr="0092632F">
              <w:rPr>
                <w:rFonts w:ascii="Open Sans" w:hAnsi="Open Sans" w:cs="Open Sans"/>
                <w:sz w:val="20"/>
                <w:szCs w:val="20"/>
              </w:rPr>
              <w:t xml:space="preserve"> </w:t>
            </w:r>
            <w:r w:rsidR="00585F12">
              <w:rPr>
                <w:rFonts w:ascii="Open Sans" w:hAnsi="Open Sans" w:cs="Open Sans"/>
                <w:sz w:val="20"/>
                <w:szCs w:val="20"/>
              </w:rPr>
              <w:t xml:space="preserve">om </w:t>
            </w:r>
            <w:r w:rsidR="00DA5409" w:rsidRPr="0092632F">
              <w:rPr>
                <w:rFonts w:ascii="Open Sans" w:hAnsi="Open Sans" w:cs="Open Sans"/>
                <w:sz w:val="20"/>
                <w:szCs w:val="20"/>
              </w:rPr>
              <w:t xml:space="preserve">hva </w:t>
            </w:r>
            <w:r w:rsidR="00585F12">
              <w:rPr>
                <w:rFonts w:ascii="Open Sans" w:hAnsi="Open Sans" w:cs="Open Sans"/>
                <w:sz w:val="20"/>
                <w:szCs w:val="20"/>
              </w:rPr>
              <w:t>som kan gjøres for</w:t>
            </w:r>
            <w:r w:rsidR="00DA5409" w:rsidRPr="0092632F">
              <w:rPr>
                <w:rFonts w:ascii="Open Sans" w:hAnsi="Open Sans" w:cs="Open Sans"/>
                <w:sz w:val="20"/>
                <w:szCs w:val="20"/>
              </w:rPr>
              <w:t xml:space="preserve"> at </w:t>
            </w:r>
            <w:r w:rsidR="008F662F">
              <w:rPr>
                <w:rFonts w:ascii="Open Sans" w:hAnsi="Open Sans" w:cs="Open Sans"/>
                <w:sz w:val="20"/>
                <w:szCs w:val="20"/>
              </w:rPr>
              <w:t xml:space="preserve">de </w:t>
            </w:r>
            <w:r w:rsidR="00DA5409" w:rsidRPr="0092632F">
              <w:rPr>
                <w:rFonts w:ascii="Open Sans" w:hAnsi="Open Sans" w:cs="Open Sans"/>
                <w:sz w:val="20"/>
                <w:szCs w:val="20"/>
              </w:rPr>
              <w:t>statlige tilsyn</w:t>
            </w:r>
            <w:r w:rsidR="00585F12">
              <w:rPr>
                <w:rFonts w:ascii="Open Sans" w:hAnsi="Open Sans" w:cs="Open Sans"/>
                <w:sz w:val="20"/>
                <w:szCs w:val="20"/>
              </w:rPr>
              <w:t>ene</w:t>
            </w:r>
            <w:r w:rsidR="00DA5409" w:rsidRPr="0092632F">
              <w:rPr>
                <w:rFonts w:ascii="Open Sans" w:hAnsi="Open Sans" w:cs="Open Sans"/>
                <w:sz w:val="20"/>
                <w:szCs w:val="20"/>
              </w:rPr>
              <w:t xml:space="preserve"> oppleves som </w:t>
            </w:r>
          </w:p>
          <w:p w14:paraId="1FA01F35" w14:textId="77777777" w:rsidR="008F662F" w:rsidRDefault="00DA5409" w:rsidP="008F662F">
            <w:pPr>
              <w:ind w:left="915" w:hanging="915"/>
              <w:rPr>
                <w:rFonts w:ascii="Open Sans" w:hAnsi="Open Sans" w:cs="Open Sans"/>
                <w:sz w:val="20"/>
                <w:szCs w:val="20"/>
              </w:rPr>
            </w:pPr>
            <w:r w:rsidRPr="0092632F">
              <w:rPr>
                <w:rFonts w:ascii="Open Sans" w:hAnsi="Open Sans" w:cs="Open Sans"/>
                <w:sz w:val="20"/>
                <w:szCs w:val="20"/>
              </w:rPr>
              <w:t>mindre tidkrevende, at tilsynskalenderen blir</w:t>
            </w:r>
            <w:r w:rsidR="008F662F">
              <w:rPr>
                <w:rFonts w:ascii="Open Sans" w:hAnsi="Open Sans" w:cs="Open Sans"/>
                <w:sz w:val="20"/>
                <w:szCs w:val="20"/>
              </w:rPr>
              <w:t xml:space="preserve"> </w:t>
            </w:r>
            <w:r w:rsidRPr="0092632F">
              <w:rPr>
                <w:rFonts w:ascii="Open Sans" w:hAnsi="Open Sans" w:cs="Open Sans"/>
                <w:sz w:val="20"/>
                <w:szCs w:val="20"/>
              </w:rPr>
              <w:t xml:space="preserve">en </w:t>
            </w:r>
            <w:r w:rsidR="00585F12">
              <w:rPr>
                <w:rFonts w:ascii="Open Sans" w:hAnsi="Open Sans" w:cs="Open Sans"/>
                <w:sz w:val="20"/>
                <w:szCs w:val="20"/>
              </w:rPr>
              <w:t xml:space="preserve">mer </w:t>
            </w:r>
            <w:r w:rsidRPr="0092632F">
              <w:rPr>
                <w:rFonts w:ascii="Open Sans" w:hAnsi="Open Sans" w:cs="Open Sans"/>
                <w:sz w:val="20"/>
                <w:szCs w:val="20"/>
              </w:rPr>
              <w:t xml:space="preserve">pålitelig kilde for oversikt </w:t>
            </w:r>
          </w:p>
          <w:p w14:paraId="2F90179D" w14:textId="77777777" w:rsidR="008F662F" w:rsidRDefault="00DA5409" w:rsidP="008F662F">
            <w:pPr>
              <w:ind w:left="915" w:hanging="915"/>
              <w:rPr>
                <w:rFonts w:ascii="Open Sans" w:hAnsi="Open Sans" w:cs="Open Sans"/>
                <w:sz w:val="20"/>
                <w:szCs w:val="20"/>
              </w:rPr>
            </w:pPr>
            <w:r w:rsidRPr="0092632F">
              <w:rPr>
                <w:rFonts w:ascii="Open Sans" w:hAnsi="Open Sans" w:cs="Open Sans"/>
                <w:sz w:val="20"/>
                <w:szCs w:val="20"/>
              </w:rPr>
              <w:t>over omfang av tilsyn og hvordan vi kan</w:t>
            </w:r>
            <w:r w:rsidR="008F662F">
              <w:rPr>
                <w:rFonts w:ascii="Open Sans" w:hAnsi="Open Sans" w:cs="Open Sans"/>
                <w:sz w:val="20"/>
                <w:szCs w:val="20"/>
              </w:rPr>
              <w:t xml:space="preserve"> </w:t>
            </w:r>
            <w:r w:rsidRPr="0092632F">
              <w:rPr>
                <w:rFonts w:ascii="Open Sans" w:hAnsi="Open Sans" w:cs="Open Sans"/>
                <w:sz w:val="20"/>
                <w:szCs w:val="20"/>
              </w:rPr>
              <w:t xml:space="preserve">utvikle dialog og samarbeid med den </w:t>
            </w:r>
          </w:p>
          <w:p w14:paraId="3D8F3B07" w14:textId="5CD9EE19" w:rsidR="00364E1C" w:rsidRPr="0092632F" w:rsidRDefault="00DA5409" w:rsidP="008F662F">
            <w:pPr>
              <w:ind w:left="915" w:hanging="915"/>
              <w:rPr>
                <w:rFonts w:ascii="Open Sans" w:hAnsi="Open Sans" w:cs="Open Sans"/>
                <w:sz w:val="20"/>
                <w:szCs w:val="20"/>
              </w:rPr>
            </w:pPr>
            <w:r w:rsidRPr="0092632F">
              <w:rPr>
                <w:rFonts w:ascii="Open Sans" w:hAnsi="Open Sans" w:cs="Open Sans"/>
                <w:sz w:val="20"/>
                <w:szCs w:val="20"/>
              </w:rPr>
              <w:t xml:space="preserve">kommunale egenkontrollen. </w:t>
            </w:r>
          </w:p>
          <w:p w14:paraId="568A52E1" w14:textId="77777777" w:rsidR="00DA5409" w:rsidRPr="0092632F" w:rsidRDefault="00DA5409" w:rsidP="00DA5409">
            <w:pPr>
              <w:ind w:left="915" w:hanging="915"/>
              <w:rPr>
                <w:rFonts w:ascii="Open Sans" w:hAnsi="Open Sans" w:cs="Open Sans"/>
                <w:sz w:val="20"/>
                <w:szCs w:val="20"/>
              </w:rPr>
            </w:pPr>
          </w:p>
          <w:p w14:paraId="1F1BA3D6" w14:textId="1A5FB71B" w:rsidR="00AC36CA" w:rsidRPr="0092632F" w:rsidRDefault="00AC36CA" w:rsidP="00DA5409">
            <w:pPr>
              <w:ind w:left="915" w:hanging="915"/>
              <w:rPr>
                <w:rFonts w:ascii="Open Sans" w:hAnsi="Open Sans" w:cs="Open Sans"/>
                <w:sz w:val="20"/>
                <w:szCs w:val="20"/>
              </w:rPr>
            </w:pPr>
            <w:r w:rsidRPr="0092632F">
              <w:rPr>
                <w:rFonts w:ascii="Open Sans" w:hAnsi="Open Sans" w:cs="Open Sans"/>
                <w:sz w:val="20"/>
                <w:szCs w:val="20"/>
              </w:rPr>
              <w:t xml:space="preserve">Refleksjonene deles </w:t>
            </w:r>
            <w:r w:rsidR="00585F12">
              <w:rPr>
                <w:rFonts w:ascii="Open Sans" w:hAnsi="Open Sans" w:cs="Open Sans"/>
                <w:sz w:val="20"/>
                <w:szCs w:val="20"/>
              </w:rPr>
              <w:t>ikke i referatet</w:t>
            </w:r>
            <w:r w:rsidRPr="0092632F">
              <w:rPr>
                <w:rFonts w:ascii="Open Sans" w:hAnsi="Open Sans" w:cs="Open Sans"/>
                <w:sz w:val="20"/>
                <w:szCs w:val="20"/>
              </w:rPr>
              <w:t>, men ideen og potensialet</w:t>
            </w:r>
            <w:r w:rsidR="00D04858" w:rsidRPr="0092632F">
              <w:rPr>
                <w:rFonts w:ascii="Open Sans" w:hAnsi="Open Sans" w:cs="Open Sans"/>
                <w:sz w:val="20"/>
                <w:szCs w:val="20"/>
              </w:rPr>
              <w:t xml:space="preserve"> om</w:t>
            </w:r>
            <w:r w:rsidRPr="0092632F">
              <w:rPr>
                <w:rFonts w:ascii="Open Sans" w:hAnsi="Open Sans" w:cs="Open Sans"/>
                <w:sz w:val="20"/>
                <w:szCs w:val="20"/>
              </w:rPr>
              <w:t xml:space="preserve"> tverretatlig </w:t>
            </w:r>
          </w:p>
          <w:p w14:paraId="797A45DC" w14:textId="0D7618EB" w:rsidR="00AC36CA" w:rsidRPr="0092632F" w:rsidRDefault="00AC36CA" w:rsidP="00DA5409">
            <w:pPr>
              <w:ind w:left="915" w:hanging="915"/>
              <w:rPr>
                <w:rFonts w:ascii="Open Sans" w:hAnsi="Open Sans" w:cs="Open Sans"/>
                <w:sz w:val="20"/>
                <w:szCs w:val="20"/>
              </w:rPr>
            </w:pPr>
            <w:r w:rsidRPr="0092632F">
              <w:rPr>
                <w:rFonts w:ascii="Open Sans" w:hAnsi="Open Sans" w:cs="Open Sans"/>
                <w:sz w:val="20"/>
                <w:szCs w:val="20"/>
              </w:rPr>
              <w:t xml:space="preserve">veiledning og tilsyn </w:t>
            </w:r>
            <w:r w:rsidR="00952B4F">
              <w:rPr>
                <w:rFonts w:ascii="Open Sans" w:hAnsi="Open Sans" w:cs="Open Sans"/>
                <w:sz w:val="20"/>
                <w:szCs w:val="20"/>
              </w:rPr>
              <w:t xml:space="preserve">ses nærmere på. </w:t>
            </w:r>
          </w:p>
          <w:p w14:paraId="7C633A35" w14:textId="77777777" w:rsidR="00AC36CA" w:rsidRPr="0092632F" w:rsidRDefault="00AC36CA" w:rsidP="00DA5409">
            <w:pPr>
              <w:ind w:left="915" w:hanging="915"/>
              <w:rPr>
                <w:rFonts w:ascii="Open Sans" w:hAnsi="Open Sans" w:cs="Open Sans"/>
                <w:sz w:val="20"/>
                <w:szCs w:val="20"/>
              </w:rPr>
            </w:pPr>
          </w:p>
          <w:p w14:paraId="4E5FBEFD" w14:textId="77777777" w:rsidR="00D04858" w:rsidRPr="0092632F" w:rsidRDefault="00D04858" w:rsidP="00DA5409">
            <w:pPr>
              <w:ind w:left="915" w:hanging="915"/>
              <w:rPr>
                <w:rFonts w:ascii="Open Sans" w:hAnsi="Open Sans" w:cs="Open Sans"/>
                <w:sz w:val="20"/>
                <w:szCs w:val="20"/>
              </w:rPr>
            </w:pPr>
            <w:r w:rsidRPr="0092632F">
              <w:rPr>
                <w:rFonts w:ascii="Open Sans" w:hAnsi="Open Sans" w:cs="Open Sans"/>
                <w:sz w:val="20"/>
                <w:szCs w:val="20"/>
              </w:rPr>
              <w:t xml:space="preserve">Internkontroll er også et tema, som er felles for alle statlige tilsynsetater. </w:t>
            </w:r>
          </w:p>
          <w:p w14:paraId="1E30D23A" w14:textId="51FDB97C" w:rsidR="00D04858" w:rsidRPr="0092632F" w:rsidRDefault="00D04858" w:rsidP="00DA5409">
            <w:pPr>
              <w:ind w:left="915" w:hanging="915"/>
              <w:rPr>
                <w:rFonts w:ascii="Open Sans" w:hAnsi="Open Sans" w:cs="Open Sans"/>
                <w:sz w:val="20"/>
                <w:szCs w:val="20"/>
              </w:rPr>
            </w:pPr>
            <w:r w:rsidRPr="0092632F">
              <w:rPr>
                <w:rFonts w:ascii="Open Sans" w:hAnsi="Open Sans" w:cs="Open Sans"/>
                <w:sz w:val="20"/>
                <w:szCs w:val="20"/>
              </w:rPr>
              <w:t>Hvorvidt vi forstår og tolker regelverket likt settes opp på dagsorden på</w:t>
            </w:r>
          </w:p>
          <w:p w14:paraId="3BB32893" w14:textId="7B32DC4F" w:rsidR="00A45D3C" w:rsidRPr="0092632F" w:rsidRDefault="00D04858" w:rsidP="00F53EC0">
            <w:pPr>
              <w:ind w:left="915" w:hanging="915"/>
              <w:rPr>
                <w:rFonts w:ascii="Open Sans" w:hAnsi="Open Sans" w:cs="Open Sans"/>
                <w:sz w:val="20"/>
                <w:szCs w:val="20"/>
              </w:rPr>
            </w:pPr>
            <w:r w:rsidRPr="0092632F">
              <w:rPr>
                <w:rFonts w:ascii="Open Sans" w:hAnsi="Open Sans" w:cs="Open Sans"/>
                <w:sz w:val="20"/>
                <w:szCs w:val="20"/>
              </w:rPr>
              <w:t xml:space="preserve">neste møte. </w:t>
            </w:r>
          </w:p>
        </w:tc>
      </w:tr>
      <w:tr w:rsidR="00A45D3C" w:rsidRPr="00AA4DBB" w14:paraId="6D14EF07" w14:textId="77777777" w:rsidTr="009A635E">
        <w:tc>
          <w:tcPr>
            <w:tcW w:w="1413" w:type="dxa"/>
          </w:tcPr>
          <w:p w14:paraId="6B4E98AD" w14:textId="77777777" w:rsidR="00A45D3C" w:rsidRPr="00274874" w:rsidRDefault="00A45D3C" w:rsidP="00954387">
            <w:pPr>
              <w:pStyle w:val="Overskrift1"/>
              <w:numPr>
                <w:ilvl w:val="0"/>
                <w:numId w:val="3"/>
              </w:numPr>
              <w:rPr>
                <w:rFonts w:ascii="Open Sans" w:hAnsi="Open Sans" w:cs="Open Sans"/>
                <w:b w:val="0"/>
                <w:sz w:val="20"/>
              </w:rPr>
            </w:pPr>
          </w:p>
        </w:tc>
        <w:tc>
          <w:tcPr>
            <w:tcW w:w="7938" w:type="dxa"/>
            <w:gridSpan w:val="2"/>
          </w:tcPr>
          <w:p w14:paraId="4F14568A" w14:textId="77777777" w:rsidR="00A45D3C" w:rsidRPr="00A45D3C" w:rsidRDefault="00A45D3C" w:rsidP="00A45D3C">
            <w:pPr>
              <w:ind w:left="915" w:hanging="915"/>
              <w:rPr>
                <w:rFonts w:ascii="Open Sans" w:hAnsi="Open Sans" w:cs="Open Sans"/>
                <w:b/>
                <w:bCs/>
                <w:sz w:val="22"/>
                <w:szCs w:val="22"/>
              </w:rPr>
            </w:pPr>
            <w:r w:rsidRPr="00A45D3C">
              <w:rPr>
                <w:rFonts w:ascii="Open Sans" w:hAnsi="Open Sans" w:cs="Open Sans"/>
                <w:b/>
                <w:bCs/>
                <w:sz w:val="22"/>
                <w:szCs w:val="22"/>
              </w:rPr>
              <w:t>Kontrollutvalgssekretariatene deler sine ROV vurderinger og</w:t>
            </w:r>
          </w:p>
          <w:p w14:paraId="6E08AA10" w14:textId="36D972C2" w:rsidR="00A45D3C" w:rsidRDefault="00A45D3C" w:rsidP="00A45D3C">
            <w:pPr>
              <w:ind w:left="915" w:hanging="915"/>
              <w:rPr>
                <w:rFonts w:ascii="Open Sans" w:hAnsi="Open Sans" w:cs="Open Sans"/>
                <w:b/>
                <w:bCs/>
                <w:sz w:val="22"/>
                <w:szCs w:val="22"/>
              </w:rPr>
            </w:pPr>
            <w:r w:rsidRPr="00A45D3C">
              <w:rPr>
                <w:rFonts w:ascii="Open Sans" w:hAnsi="Open Sans" w:cs="Open Sans"/>
                <w:b/>
                <w:bCs/>
                <w:sz w:val="22"/>
                <w:szCs w:val="22"/>
              </w:rPr>
              <w:t>planer for forvaltningsrevisjoner</w:t>
            </w:r>
          </w:p>
          <w:p w14:paraId="1974DBFE" w14:textId="77777777" w:rsidR="00D04858" w:rsidRPr="0092632F" w:rsidRDefault="00D04858" w:rsidP="00A45D3C">
            <w:pPr>
              <w:ind w:left="915" w:hanging="915"/>
              <w:rPr>
                <w:rFonts w:ascii="Open Sans" w:hAnsi="Open Sans" w:cs="Open Sans"/>
                <w:b/>
                <w:bCs/>
                <w:sz w:val="20"/>
                <w:szCs w:val="20"/>
              </w:rPr>
            </w:pPr>
          </w:p>
          <w:p w14:paraId="2F8DA3CF" w14:textId="0D2CD9EF" w:rsidR="00D04858" w:rsidRPr="0092632F" w:rsidRDefault="006D5661" w:rsidP="00D04858">
            <w:pPr>
              <w:pStyle w:val="Listeavsnitt"/>
              <w:numPr>
                <w:ilvl w:val="0"/>
                <w:numId w:val="9"/>
              </w:numPr>
              <w:rPr>
                <w:rFonts w:ascii="Open Sans" w:hAnsi="Open Sans" w:cs="Open Sans"/>
                <w:b/>
                <w:bCs/>
                <w:sz w:val="20"/>
                <w:szCs w:val="20"/>
              </w:rPr>
            </w:pPr>
            <w:r w:rsidRPr="0092632F">
              <w:rPr>
                <w:rFonts w:ascii="Open Sans" w:hAnsi="Open Sans" w:cs="Open Sans"/>
                <w:b/>
                <w:bCs/>
                <w:sz w:val="20"/>
                <w:szCs w:val="20"/>
              </w:rPr>
              <w:t>Akershus og Østfold kontrollutvalgssekretariatet (AØKS)</w:t>
            </w:r>
            <w:r w:rsidR="00D04858" w:rsidRPr="0092632F">
              <w:rPr>
                <w:rFonts w:ascii="Open Sans" w:hAnsi="Open Sans" w:cs="Open Sans"/>
                <w:b/>
                <w:bCs/>
                <w:sz w:val="20"/>
                <w:szCs w:val="20"/>
              </w:rPr>
              <w:t>:</w:t>
            </w:r>
          </w:p>
          <w:p w14:paraId="7169771E" w14:textId="77777777" w:rsidR="00D04858" w:rsidRPr="0092632F" w:rsidRDefault="00D04858" w:rsidP="00A45D3C">
            <w:pPr>
              <w:ind w:left="915" w:hanging="915"/>
              <w:rPr>
                <w:rFonts w:ascii="Open Sans" w:hAnsi="Open Sans" w:cs="Open Sans"/>
                <w:sz w:val="20"/>
                <w:szCs w:val="20"/>
              </w:rPr>
            </w:pPr>
          </w:p>
          <w:p w14:paraId="5F8B7CC7" w14:textId="77777777" w:rsidR="00D04858" w:rsidRPr="0092632F" w:rsidRDefault="00D04858" w:rsidP="00D04858">
            <w:pPr>
              <w:ind w:left="915" w:hanging="915"/>
              <w:rPr>
                <w:rFonts w:ascii="Open Sans" w:hAnsi="Open Sans" w:cs="Open Sans"/>
                <w:sz w:val="20"/>
                <w:szCs w:val="20"/>
              </w:rPr>
            </w:pPr>
            <w:r w:rsidRPr="0092632F">
              <w:rPr>
                <w:rFonts w:ascii="Open Sans" w:hAnsi="Open Sans" w:cs="Open Sans"/>
                <w:sz w:val="20"/>
                <w:szCs w:val="20"/>
              </w:rPr>
              <w:t xml:space="preserve">Østfold og Akershus fylkeskommune ble etablert på ny 01.01.2024 etter </w:t>
            </w:r>
          </w:p>
          <w:p w14:paraId="371A7B80" w14:textId="3EF07B7D" w:rsidR="00D04858" w:rsidRPr="0092632F" w:rsidRDefault="008F662F" w:rsidP="00D04858">
            <w:pPr>
              <w:ind w:left="915" w:hanging="915"/>
              <w:rPr>
                <w:rFonts w:ascii="Open Sans" w:hAnsi="Open Sans" w:cs="Open Sans"/>
                <w:sz w:val="20"/>
                <w:szCs w:val="20"/>
              </w:rPr>
            </w:pPr>
            <w:r>
              <w:rPr>
                <w:rFonts w:ascii="Open Sans" w:hAnsi="Open Sans" w:cs="Open Sans"/>
                <w:sz w:val="20"/>
                <w:szCs w:val="20"/>
              </w:rPr>
              <w:t>o</w:t>
            </w:r>
            <w:r w:rsidR="00D04858" w:rsidRPr="0092632F">
              <w:rPr>
                <w:rFonts w:ascii="Open Sans" w:hAnsi="Open Sans" w:cs="Open Sans"/>
                <w:sz w:val="20"/>
                <w:szCs w:val="20"/>
              </w:rPr>
              <w:t xml:space="preserve">ppløsningen av Viken fylkeskommune. Det meste av arbeid, planer, </w:t>
            </w:r>
          </w:p>
          <w:p w14:paraId="6A816E65" w14:textId="77777777" w:rsidR="00D04858" w:rsidRPr="0092632F" w:rsidRDefault="00D04858" w:rsidP="00D04858">
            <w:pPr>
              <w:ind w:left="915" w:hanging="915"/>
              <w:rPr>
                <w:rFonts w:ascii="Open Sans" w:hAnsi="Open Sans" w:cs="Open Sans"/>
                <w:sz w:val="20"/>
                <w:szCs w:val="20"/>
              </w:rPr>
            </w:pPr>
            <w:r w:rsidRPr="0092632F">
              <w:rPr>
                <w:rFonts w:ascii="Open Sans" w:hAnsi="Open Sans" w:cs="Open Sans"/>
                <w:sz w:val="20"/>
                <w:szCs w:val="20"/>
              </w:rPr>
              <w:t xml:space="preserve">rutiner m.v. ble videreført fra Viken fylkeskommune til de tre nye </w:t>
            </w:r>
          </w:p>
          <w:p w14:paraId="13EC37FE" w14:textId="77777777" w:rsidR="00D04858" w:rsidRPr="0092632F" w:rsidRDefault="00D04858" w:rsidP="00D04858">
            <w:pPr>
              <w:ind w:left="915" w:hanging="915"/>
              <w:rPr>
                <w:rFonts w:ascii="Open Sans" w:hAnsi="Open Sans" w:cs="Open Sans"/>
                <w:sz w:val="20"/>
                <w:szCs w:val="20"/>
              </w:rPr>
            </w:pPr>
            <w:r w:rsidRPr="0092632F">
              <w:rPr>
                <w:rFonts w:ascii="Open Sans" w:hAnsi="Open Sans" w:cs="Open Sans"/>
                <w:sz w:val="20"/>
                <w:szCs w:val="20"/>
              </w:rPr>
              <w:t xml:space="preserve">fylkeskommunene. Inntil fylkeskommunene har utarbeidet og fattet egne </w:t>
            </w:r>
          </w:p>
          <w:p w14:paraId="3F5290E0" w14:textId="682CD8F9" w:rsidR="00D04858" w:rsidRPr="0092632F" w:rsidRDefault="00D04858" w:rsidP="00D04858">
            <w:pPr>
              <w:ind w:left="915" w:hanging="915"/>
              <w:rPr>
                <w:rFonts w:ascii="Open Sans" w:hAnsi="Open Sans" w:cs="Open Sans"/>
                <w:sz w:val="20"/>
                <w:szCs w:val="20"/>
              </w:rPr>
            </w:pPr>
            <w:r w:rsidRPr="0092632F">
              <w:rPr>
                <w:rFonts w:ascii="Open Sans" w:hAnsi="Open Sans" w:cs="Open Sans"/>
                <w:sz w:val="20"/>
                <w:szCs w:val="20"/>
              </w:rPr>
              <w:t xml:space="preserve">politiske vedtak, vil Vikens vedtak, rutiner osv. fortsatt være gjeldende. </w:t>
            </w:r>
          </w:p>
          <w:p w14:paraId="4E7DDCC1" w14:textId="77777777" w:rsidR="00D04858" w:rsidRPr="0092632F" w:rsidRDefault="00D04858" w:rsidP="00A45D3C">
            <w:pPr>
              <w:ind w:left="915" w:hanging="915"/>
              <w:rPr>
                <w:rFonts w:ascii="Open Sans" w:hAnsi="Open Sans" w:cs="Open Sans"/>
                <w:sz w:val="20"/>
                <w:szCs w:val="20"/>
              </w:rPr>
            </w:pPr>
          </w:p>
          <w:p w14:paraId="10553F7C" w14:textId="77777777" w:rsidR="006C1B39" w:rsidRPr="0092632F" w:rsidRDefault="006C1B39" w:rsidP="006C1B39">
            <w:pPr>
              <w:ind w:left="915" w:hanging="915"/>
              <w:rPr>
                <w:rFonts w:ascii="Open Sans" w:hAnsi="Open Sans" w:cs="Open Sans"/>
                <w:sz w:val="20"/>
                <w:szCs w:val="20"/>
              </w:rPr>
            </w:pPr>
            <w:r w:rsidRPr="0092632F">
              <w:rPr>
                <w:rFonts w:ascii="Open Sans" w:hAnsi="Open Sans" w:cs="Open Sans"/>
                <w:sz w:val="20"/>
                <w:szCs w:val="20"/>
              </w:rPr>
              <w:t xml:space="preserve">Aktuelle forvaltningsrevisjoner i Østfold. Rekkefølgen er satt i tråd med </w:t>
            </w:r>
          </w:p>
          <w:p w14:paraId="31713484" w14:textId="77777777" w:rsidR="006C1B39" w:rsidRPr="0092632F" w:rsidRDefault="006C1B39" w:rsidP="006C1B39">
            <w:pPr>
              <w:ind w:left="915" w:hanging="915"/>
              <w:rPr>
                <w:rFonts w:ascii="Open Sans" w:hAnsi="Open Sans" w:cs="Open Sans"/>
                <w:sz w:val="20"/>
                <w:szCs w:val="20"/>
              </w:rPr>
            </w:pPr>
            <w:r w:rsidRPr="0092632F">
              <w:rPr>
                <w:rFonts w:ascii="Open Sans" w:hAnsi="Open Sans" w:cs="Open Sans"/>
                <w:sz w:val="20"/>
                <w:szCs w:val="20"/>
              </w:rPr>
              <w:t>kontrollutvalgets prioritering:</w:t>
            </w:r>
          </w:p>
          <w:p w14:paraId="6560B560" w14:textId="77777777" w:rsidR="006C1B39" w:rsidRPr="0092632F" w:rsidRDefault="006C1B39" w:rsidP="006C1B39">
            <w:pPr>
              <w:ind w:left="915" w:hanging="915"/>
              <w:rPr>
                <w:rFonts w:ascii="Open Sans" w:hAnsi="Open Sans" w:cs="Open Sans"/>
                <w:sz w:val="20"/>
                <w:szCs w:val="20"/>
              </w:rPr>
            </w:pPr>
          </w:p>
          <w:p w14:paraId="482094A2" w14:textId="323C2CF2" w:rsidR="006C1B39" w:rsidRPr="0092632F" w:rsidRDefault="006C1B39" w:rsidP="006C1B39">
            <w:pPr>
              <w:pStyle w:val="Listeavsnitt"/>
              <w:numPr>
                <w:ilvl w:val="0"/>
                <w:numId w:val="12"/>
              </w:numPr>
              <w:rPr>
                <w:rStyle w:val="fontstyle01"/>
                <w:rFonts w:ascii="Open Sans" w:hAnsi="Open Sans" w:cs="Open Sans"/>
                <w:sz w:val="20"/>
                <w:szCs w:val="20"/>
              </w:rPr>
            </w:pPr>
            <w:r w:rsidRPr="0092632F">
              <w:rPr>
                <w:rStyle w:val="fontstyle01"/>
                <w:rFonts w:ascii="Open Sans" w:hAnsi="Open Sans" w:cs="Open Sans"/>
                <w:sz w:val="20"/>
                <w:szCs w:val="20"/>
              </w:rPr>
              <w:t>Beredskap og krisehåndtering</w:t>
            </w:r>
          </w:p>
          <w:p w14:paraId="21984D79"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Fergetilbudet på Hvaler</w:t>
            </w:r>
          </w:p>
          <w:p w14:paraId="7392A443"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Vold og trusler mot ansatte</w:t>
            </w:r>
          </w:p>
          <w:p w14:paraId="3D2B9DB1"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Cybersikkerhet (tidligst oppstart 2025)</w:t>
            </w:r>
          </w:p>
          <w:p w14:paraId="0EC149FC"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Ivaretakelse av biologisk mangfold innen utbygging og drift</w:t>
            </w:r>
          </w:p>
          <w:p w14:paraId="04E8AD60"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Kontraktsinngåelse ved investeringsprosesser</w:t>
            </w:r>
          </w:p>
          <w:p w14:paraId="272503A5"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Samordning av arbeidet med bærekraft og kvalitet på dataene i bærekraftsrapporteringen</w:t>
            </w:r>
          </w:p>
          <w:p w14:paraId="1DF0825A" w14:textId="77777777" w:rsidR="006C1B39" w:rsidRPr="0092632F" w:rsidRDefault="006C1B39" w:rsidP="006C1B39">
            <w:pPr>
              <w:pStyle w:val="Listeavsnitt"/>
              <w:numPr>
                <w:ilvl w:val="0"/>
                <w:numId w:val="12"/>
              </w:numPr>
              <w:rPr>
                <w:rFonts w:ascii="Open Sans" w:hAnsi="Open Sans" w:cs="Open Sans"/>
                <w:sz w:val="20"/>
                <w:szCs w:val="20"/>
              </w:rPr>
            </w:pPr>
            <w:r w:rsidRPr="0092632F">
              <w:rPr>
                <w:rStyle w:val="fontstyle01"/>
                <w:rFonts w:ascii="Open Sans" w:hAnsi="Open Sans" w:cs="Open Sans"/>
                <w:sz w:val="20"/>
                <w:szCs w:val="20"/>
              </w:rPr>
              <w:t>Lærerløse timer og årstimetall</w:t>
            </w:r>
          </w:p>
          <w:p w14:paraId="791806A0" w14:textId="77777777" w:rsidR="006C1B39" w:rsidRPr="0092632F" w:rsidRDefault="006C1B39" w:rsidP="006C1B39">
            <w:pPr>
              <w:rPr>
                <w:rFonts w:ascii="Open Sans" w:hAnsi="Open Sans" w:cs="Open Sans"/>
                <w:sz w:val="20"/>
                <w:szCs w:val="20"/>
              </w:rPr>
            </w:pPr>
          </w:p>
          <w:p w14:paraId="09953ADF" w14:textId="77777777" w:rsidR="006C1B39" w:rsidRPr="0092632F" w:rsidRDefault="006C1B39" w:rsidP="006C1B39">
            <w:pPr>
              <w:ind w:left="915" w:hanging="915"/>
              <w:rPr>
                <w:rFonts w:ascii="Open Sans" w:hAnsi="Open Sans" w:cs="Open Sans"/>
                <w:sz w:val="20"/>
                <w:szCs w:val="20"/>
              </w:rPr>
            </w:pPr>
          </w:p>
          <w:p w14:paraId="16EE7C6B" w14:textId="77777777" w:rsidR="00D04858" w:rsidRPr="0092632F" w:rsidRDefault="00D04858" w:rsidP="00A45D3C">
            <w:pPr>
              <w:ind w:left="915" w:hanging="915"/>
              <w:rPr>
                <w:rFonts w:ascii="Open Sans" w:hAnsi="Open Sans" w:cs="Open Sans"/>
                <w:sz w:val="20"/>
                <w:szCs w:val="20"/>
              </w:rPr>
            </w:pPr>
            <w:r w:rsidRPr="0092632F">
              <w:rPr>
                <w:rFonts w:ascii="Open Sans" w:hAnsi="Open Sans" w:cs="Open Sans"/>
                <w:sz w:val="20"/>
                <w:szCs w:val="20"/>
              </w:rPr>
              <w:t xml:space="preserve">Aktuelle forvaltningsrevisjoner i Akershus. Rekkefølgen er satt i tråd med </w:t>
            </w:r>
          </w:p>
          <w:p w14:paraId="7B47F20C" w14:textId="6B7231D4" w:rsidR="00D04858" w:rsidRPr="0092632F" w:rsidRDefault="00D04858" w:rsidP="00A45D3C">
            <w:pPr>
              <w:ind w:left="915" w:hanging="915"/>
              <w:rPr>
                <w:rFonts w:ascii="Open Sans" w:hAnsi="Open Sans" w:cs="Open Sans"/>
                <w:sz w:val="20"/>
                <w:szCs w:val="20"/>
              </w:rPr>
            </w:pPr>
            <w:r w:rsidRPr="0092632F">
              <w:rPr>
                <w:rFonts w:ascii="Open Sans" w:hAnsi="Open Sans" w:cs="Open Sans"/>
                <w:sz w:val="20"/>
                <w:szCs w:val="20"/>
              </w:rPr>
              <w:t>kontrollutvalgets prioritering:</w:t>
            </w:r>
          </w:p>
          <w:p w14:paraId="0EA89C52" w14:textId="77777777" w:rsidR="00D04858" w:rsidRPr="0092632F" w:rsidRDefault="00D04858" w:rsidP="00A45D3C">
            <w:pPr>
              <w:ind w:left="915" w:hanging="915"/>
              <w:rPr>
                <w:rFonts w:ascii="Open Sans" w:hAnsi="Open Sans" w:cs="Open Sans"/>
                <w:sz w:val="20"/>
                <w:szCs w:val="20"/>
              </w:rPr>
            </w:pPr>
          </w:p>
          <w:p w14:paraId="028F7C6A" w14:textId="77777777"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t>Beredskap og krisehåndtering</w:t>
            </w:r>
          </w:p>
          <w:p w14:paraId="6555F6D8" w14:textId="77777777"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t>Utslippsmål – reduksjon av klimagasser</w:t>
            </w:r>
          </w:p>
          <w:p w14:paraId="3D1F3E2C" w14:textId="77777777"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t>Vannforvaltning i Oslofjorden</w:t>
            </w:r>
          </w:p>
          <w:p w14:paraId="4530CFBB" w14:textId="77777777"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t>Vold og trusler mot ansatte</w:t>
            </w:r>
          </w:p>
          <w:p w14:paraId="36DA3C65" w14:textId="77777777"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t>Opplæringstilbud for barn/ungdom i helseinstitusjoner og institusjoner etter barnevernloven</w:t>
            </w:r>
          </w:p>
          <w:p w14:paraId="26224DFC" w14:textId="77777777" w:rsidR="00D04858" w:rsidRPr="0092632F" w:rsidRDefault="00D04858" w:rsidP="00D04858">
            <w:pPr>
              <w:pStyle w:val="Listeavsnitt"/>
              <w:numPr>
                <w:ilvl w:val="0"/>
                <w:numId w:val="11"/>
              </w:numPr>
              <w:rPr>
                <w:rStyle w:val="fontstyle01"/>
                <w:rFonts w:ascii="Open Sans" w:hAnsi="Open Sans" w:cs="Open Sans"/>
                <w:color w:val="auto"/>
                <w:sz w:val="20"/>
                <w:szCs w:val="20"/>
              </w:rPr>
            </w:pPr>
            <w:r w:rsidRPr="0092632F">
              <w:rPr>
                <w:rStyle w:val="fontstyle01"/>
                <w:rFonts w:ascii="Open Sans" w:hAnsi="Open Sans" w:cs="Open Sans"/>
                <w:sz w:val="20"/>
                <w:szCs w:val="20"/>
              </w:rPr>
              <w:t>Fylkeskommunens oppfølging av lærlinger i enkeltstående lærebedrifter og i opplæringskontor</w:t>
            </w:r>
          </w:p>
          <w:p w14:paraId="1F065C75" w14:textId="77777777" w:rsidR="00D04858" w:rsidRPr="0092632F" w:rsidRDefault="00D04858" w:rsidP="00D04858">
            <w:pPr>
              <w:pStyle w:val="Listeavsnitt"/>
              <w:numPr>
                <w:ilvl w:val="0"/>
                <w:numId w:val="11"/>
              </w:numPr>
              <w:rPr>
                <w:rStyle w:val="fontstyle01"/>
                <w:rFonts w:ascii="Open Sans" w:hAnsi="Open Sans" w:cs="Open Sans"/>
                <w:color w:val="auto"/>
                <w:sz w:val="20"/>
                <w:szCs w:val="20"/>
              </w:rPr>
            </w:pPr>
            <w:r w:rsidRPr="0092632F">
              <w:rPr>
                <w:rStyle w:val="fontstyle01"/>
                <w:rFonts w:ascii="Open Sans" w:hAnsi="Open Sans" w:cs="Open Sans"/>
                <w:sz w:val="20"/>
                <w:szCs w:val="20"/>
              </w:rPr>
              <w:t>Fylkeskommunens arbeid med klimatilpasning</w:t>
            </w:r>
          </w:p>
          <w:p w14:paraId="6DEE65AE" w14:textId="77777777" w:rsidR="00D04858" w:rsidRPr="0092632F" w:rsidRDefault="00D04858" w:rsidP="00D04858">
            <w:pPr>
              <w:pStyle w:val="Listeavsnitt"/>
              <w:numPr>
                <w:ilvl w:val="0"/>
                <w:numId w:val="11"/>
              </w:numPr>
              <w:rPr>
                <w:rStyle w:val="fontstyle01"/>
                <w:rFonts w:ascii="Open Sans" w:hAnsi="Open Sans" w:cs="Open Sans"/>
                <w:color w:val="auto"/>
                <w:sz w:val="20"/>
                <w:szCs w:val="20"/>
              </w:rPr>
            </w:pPr>
            <w:r w:rsidRPr="0092632F">
              <w:rPr>
                <w:rStyle w:val="fontstyle01"/>
                <w:rFonts w:ascii="Open Sans" w:hAnsi="Open Sans" w:cs="Open Sans"/>
                <w:sz w:val="20"/>
                <w:szCs w:val="20"/>
              </w:rPr>
              <w:t>Cybersikkerhet</w:t>
            </w:r>
          </w:p>
          <w:p w14:paraId="59E2B76A" w14:textId="77777777" w:rsidR="00D04858" w:rsidRPr="0092632F" w:rsidRDefault="00D04858" w:rsidP="00D04858">
            <w:pPr>
              <w:pStyle w:val="Listeavsnitt"/>
              <w:numPr>
                <w:ilvl w:val="0"/>
                <w:numId w:val="11"/>
              </w:numPr>
              <w:rPr>
                <w:rStyle w:val="fontstyle01"/>
                <w:rFonts w:ascii="Open Sans" w:hAnsi="Open Sans" w:cs="Open Sans"/>
                <w:color w:val="auto"/>
                <w:sz w:val="20"/>
                <w:szCs w:val="20"/>
              </w:rPr>
            </w:pPr>
            <w:r w:rsidRPr="0092632F">
              <w:rPr>
                <w:rStyle w:val="fontstyle01"/>
                <w:rFonts w:ascii="Open Sans" w:hAnsi="Open Sans" w:cs="Open Sans"/>
                <w:sz w:val="20"/>
                <w:szCs w:val="20"/>
              </w:rPr>
              <w:t>Beredskap på fylkesveiene</w:t>
            </w:r>
          </w:p>
          <w:p w14:paraId="501E8BFD" w14:textId="01574802" w:rsidR="00D04858" w:rsidRPr="0092632F" w:rsidRDefault="00D04858" w:rsidP="00D04858">
            <w:pPr>
              <w:pStyle w:val="Listeavsnitt"/>
              <w:numPr>
                <w:ilvl w:val="0"/>
                <w:numId w:val="11"/>
              </w:numPr>
              <w:rPr>
                <w:rFonts w:ascii="Open Sans" w:hAnsi="Open Sans" w:cs="Open Sans"/>
                <w:sz w:val="20"/>
                <w:szCs w:val="20"/>
              </w:rPr>
            </w:pPr>
            <w:r w:rsidRPr="0092632F">
              <w:rPr>
                <w:rStyle w:val="fontstyle01"/>
                <w:rFonts w:ascii="Open Sans" w:hAnsi="Open Sans" w:cs="Open Sans"/>
                <w:sz w:val="20"/>
                <w:szCs w:val="20"/>
              </w:rPr>
              <w:lastRenderedPageBreak/>
              <w:t>Fylkeskommunes innsats på området integrering</w:t>
            </w:r>
          </w:p>
          <w:p w14:paraId="0D32C5C1" w14:textId="77777777" w:rsidR="00D04858" w:rsidRPr="0092632F" w:rsidRDefault="00D04858" w:rsidP="00A45D3C">
            <w:pPr>
              <w:ind w:left="915" w:hanging="915"/>
              <w:rPr>
                <w:rFonts w:ascii="Open Sans" w:hAnsi="Open Sans" w:cs="Open Sans"/>
                <w:sz w:val="20"/>
                <w:szCs w:val="20"/>
              </w:rPr>
            </w:pPr>
          </w:p>
          <w:p w14:paraId="3BFF4A57" w14:textId="273769F7" w:rsidR="00D04858" w:rsidRPr="0092632F" w:rsidRDefault="006D5661" w:rsidP="006B0CC7">
            <w:pPr>
              <w:pStyle w:val="Listeavsnitt"/>
              <w:numPr>
                <w:ilvl w:val="0"/>
                <w:numId w:val="14"/>
              </w:numPr>
              <w:rPr>
                <w:rFonts w:ascii="Open Sans" w:hAnsi="Open Sans" w:cs="Open Sans"/>
                <w:b/>
                <w:bCs/>
                <w:sz w:val="20"/>
                <w:szCs w:val="20"/>
              </w:rPr>
            </w:pPr>
            <w:r w:rsidRPr="0092632F">
              <w:rPr>
                <w:rFonts w:ascii="Open Sans" w:hAnsi="Open Sans" w:cs="Open Sans"/>
                <w:b/>
                <w:bCs/>
                <w:sz w:val="20"/>
                <w:szCs w:val="20"/>
              </w:rPr>
              <w:t>Østfold kontrollutvalgssekretariat (</w:t>
            </w:r>
            <w:r w:rsidR="00D04858" w:rsidRPr="0092632F">
              <w:rPr>
                <w:rFonts w:ascii="Open Sans" w:hAnsi="Open Sans" w:cs="Open Sans"/>
                <w:b/>
                <w:bCs/>
                <w:sz w:val="20"/>
                <w:szCs w:val="20"/>
              </w:rPr>
              <w:t>Økus</w:t>
            </w:r>
            <w:r w:rsidRPr="0092632F">
              <w:rPr>
                <w:rFonts w:ascii="Open Sans" w:hAnsi="Open Sans" w:cs="Open Sans"/>
                <w:b/>
                <w:bCs/>
                <w:sz w:val="20"/>
                <w:szCs w:val="20"/>
              </w:rPr>
              <w:t xml:space="preserve"> KOF)</w:t>
            </w:r>
            <w:r w:rsidR="00D04858" w:rsidRPr="0092632F">
              <w:rPr>
                <w:rFonts w:ascii="Open Sans" w:hAnsi="Open Sans" w:cs="Open Sans"/>
                <w:b/>
                <w:bCs/>
                <w:sz w:val="20"/>
                <w:szCs w:val="20"/>
              </w:rPr>
              <w:t>:</w:t>
            </w:r>
          </w:p>
          <w:p w14:paraId="46637AC9" w14:textId="77777777" w:rsidR="006D5661" w:rsidRPr="0092632F" w:rsidRDefault="006D5661" w:rsidP="00A45D3C">
            <w:pPr>
              <w:ind w:left="915" w:hanging="915"/>
              <w:rPr>
                <w:rFonts w:ascii="Open Sans" w:hAnsi="Open Sans" w:cs="Open Sans"/>
                <w:sz w:val="20"/>
                <w:szCs w:val="20"/>
              </w:rPr>
            </w:pPr>
          </w:p>
          <w:p w14:paraId="0B2E15C1" w14:textId="77777777" w:rsidR="0092632F" w:rsidRDefault="006D5661" w:rsidP="0092632F">
            <w:pPr>
              <w:ind w:left="915" w:hanging="915"/>
              <w:rPr>
                <w:rFonts w:ascii="Open Sans" w:hAnsi="Open Sans" w:cs="Open Sans"/>
                <w:sz w:val="20"/>
                <w:szCs w:val="20"/>
              </w:rPr>
            </w:pPr>
            <w:r w:rsidRPr="0092632F">
              <w:rPr>
                <w:rFonts w:ascii="Open Sans" w:hAnsi="Open Sans" w:cs="Open Sans"/>
                <w:sz w:val="20"/>
                <w:szCs w:val="20"/>
              </w:rPr>
              <w:t xml:space="preserve">Det er utarbeidet </w:t>
            </w:r>
            <w:r w:rsidR="0092632F" w:rsidRPr="0092632F">
              <w:rPr>
                <w:rFonts w:ascii="Open Sans" w:hAnsi="Open Sans" w:cs="Open Sans"/>
                <w:sz w:val="20"/>
                <w:szCs w:val="20"/>
              </w:rPr>
              <w:t>risiko- og vesentlighetsanalyse av</w:t>
            </w:r>
            <w:r w:rsidR="0092632F">
              <w:rPr>
                <w:rFonts w:ascii="Open Sans" w:hAnsi="Open Sans" w:cs="Open Sans"/>
                <w:sz w:val="20"/>
                <w:szCs w:val="20"/>
              </w:rPr>
              <w:t xml:space="preserve"> </w:t>
            </w:r>
            <w:r w:rsidRPr="0092632F">
              <w:rPr>
                <w:rFonts w:ascii="Open Sans" w:hAnsi="Open Sans" w:cs="Open Sans"/>
                <w:sz w:val="20"/>
                <w:szCs w:val="20"/>
              </w:rPr>
              <w:t xml:space="preserve">alle 10 kommuner i </w:t>
            </w:r>
          </w:p>
          <w:p w14:paraId="33654EBF" w14:textId="77777777" w:rsidR="0092632F" w:rsidRDefault="006D5661" w:rsidP="006D5661">
            <w:pPr>
              <w:ind w:left="915" w:hanging="915"/>
              <w:rPr>
                <w:rFonts w:ascii="Open Sans" w:hAnsi="Open Sans" w:cs="Open Sans"/>
                <w:sz w:val="20"/>
                <w:szCs w:val="20"/>
              </w:rPr>
            </w:pPr>
            <w:r w:rsidRPr="0092632F">
              <w:rPr>
                <w:rFonts w:ascii="Open Sans" w:hAnsi="Open Sans" w:cs="Open Sans"/>
                <w:sz w:val="20"/>
                <w:szCs w:val="20"/>
              </w:rPr>
              <w:t xml:space="preserve">samarbeidet. </w:t>
            </w:r>
            <w:r w:rsidR="00894D14" w:rsidRPr="0092632F">
              <w:rPr>
                <w:rFonts w:ascii="Open Sans" w:hAnsi="Open Sans" w:cs="Open Sans"/>
                <w:sz w:val="20"/>
                <w:szCs w:val="20"/>
              </w:rPr>
              <w:t>Vurderingene</w:t>
            </w:r>
            <w:r w:rsidRPr="0092632F">
              <w:rPr>
                <w:rFonts w:ascii="Open Sans" w:hAnsi="Open Sans" w:cs="Open Sans"/>
                <w:sz w:val="20"/>
                <w:szCs w:val="20"/>
              </w:rPr>
              <w:t xml:space="preserve"> </w:t>
            </w:r>
            <w:r w:rsidR="00894D14" w:rsidRPr="0092632F">
              <w:rPr>
                <w:rFonts w:ascii="Open Sans" w:hAnsi="Open Sans" w:cs="Open Sans"/>
                <w:sz w:val="20"/>
                <w:szCs w:val="20"/>
              </w:rPr>
              <w:t xml:space="preserve">tar </w:t>
            </w:r>
            <w:r w:rsidRPr="0092632F">
              <w:rPr>
                <w:rFonts w:ascii="Open Sans" w:hAnsi="Open Sans" w:cs="Open Sans"/>
                <w:sz w:val="20"/>
                <w:szCs w:val="20"/>
              </w:rPr>
              <w:t xml:space="preserve">utgangspunkt i workshop med </w:t>
            </w:r>
            <w:r w:rsidR="00894D14" w:rsidRPr="0092632F">
              <w:rPr>
                <w:rFonts w:ascii="Open Sans" w:hAnsi="Open Sans" w:cs="Open Sans"/>
                <w:sz w:val="20"/>
                <w:szCs w:val="20"/>
              </w:rPr>
              <w:t>de respektive</w:t>
            </w:r>
            <w:r w:rsidR="0092632F" w:rsidRPr="0092632F">
              <w:rPr>
                <w:rFonts w:ascii="Open Sans" w:hAnsi="Open Sans" w:cs="Open Sans"/>
                <w:sz w:val="20"/>
                <w:szCs w:val="20"/>
              </w:rPr>
              <w:t xml:space="preserve"> </w:t>
            </w:r>
          </w:p>
          <w:p w14:paraId="5EF0E810" w14:textId="77777777" w:rsidR="0092632F" w:rsidRDefault="006D5661" w:rsidP="006D5661">
            <w:pPr>
              <w:ind w:left="915" w:hanging="915"/>
              <w:rPr>
                <w:rFonts w:ascii="Open Sans" w:hAnsi="Open Sans" w:cs="Open Sans"/>
                <w:sz w:val="20"/>
                <w:szCs w:val="20"/>
              </w:rPr>
            </w:pPr>
            <w:r w:rsidRPr="0092632F">
              <w:rPr>
                <w:rFonts w:ascii="Open Sans" w:hAnsi="Open Sans" w:cs="Open Sans"/>
                <w:sz w:val="20"/>
                <w:szCs w:val="20"/>
              </w:rPr>
              <w:t>kommunedirektøre</w:t>
            </w:r>
            <w:r w:rsidR="00894D14" w:rsidRPr="0092632F">
              <w:rPr>
                <w:rFonts w:ascii="Open Sans" w:hAnsi="Open Sans" w:cs="Open Sans"/>
                <w:sz w:val="20"/>
                <w:szCs w:val="20"/>
              </w:rPr>
              <w:t>ne</w:t>
            </w:r>
            <w:r w:rsidRPr="0092632F">
              <w:rPr>
                <w:rFonts w:ascii="Open Sans" w:hAnsi="Open Sans" w:cs="Open Sans"/>
                <w:sz w:val="20"/>
                <w:szCs w:val="20"/>
              </w:rPr>
              <w:t>, spørreundersøkelse</w:t>
            </w:r>
            <w:r w:rsidR="0092632F">
              <w:rPr>
                <w:rFonts w:ascii="Open Sans" w:hAnsi="Open Sans" w:cs="Open Sans"/>
                <w:sz w:val="20"/>
                <w:szCs w:val="20"/>
              </w:rPr>
              <w:t xml:space="preserve">r </w:t>
            </w:r>
            <w:r w:rsidRPr="0092632F">
              <w:rPr>
                <w:rFonts w:ascii="Open Sans" w:hAnsi="Open Sans" w:cs="Open Sans"/>
                <w:sz w:val="20"/>
                <w:szCs w:val="20"/>
              </w:rPr>
              <w:t>til kontrollutvalge</w:t>
            </w:r>
            <w:r w:rsidR="00894D14" w:rsidRPr="0092632F">
              <w:rPr>
                <w:rFonts w:ascii="Open Sans" w:hAnsi="Open Sans" w:cs="Open Sans"/>
                <w:sz w:val="20"/>
                <w:szCs w:val="20"/>
              </w:rPr>
              <w:t>ne</w:t>
            </w:r>
            <w:r w:rsidRPr="0092632F">
              <w:rPr>
                <w:rFonts w:ascii="Open Sans" w:hAnsi="Open Sans" w:cs="Open Sans"/>
                <w:sz w:val="20"/>
                <w:szCs w:val="20"/>
              </w:rPr>
              <w:t xml:space="preserve">, </w:t>
            </w:r>
          </w:p>
          <w:p w14:paraId="0A0ABF27" w14:textId="77777777" w:rsidR="0092632F" w:rsidRDefault="006D5661" w:rsidP="006D5661">
            <w:pPr>
              <w:ind w:left="915" w:hanging="915"/>
              <w:rPr>
                <w:rFonts w:ascii="Open Sans" w:hAnsi="Open Sans" w:cs="Open Sans"/>
                <w:sz w:val="20"/>
                <w:szCs w:val="20"/>
              </w:rPr>
            </w:pPr>
            <w:r w:rsidRPr="0092632F">
              <w:rPr>
                <w:rFonts w:ascii="Open Sans" w:hAnsi="Open Sans" w:cs="Open Sans"/>
                <w:sz w:val="20"/>
                <w:szCs w:val="20"/>
              </w:rPr>
              <w:t>administrasjonen og folkevalgte, KOSTRA analyser, budsjett – og økonomiplan</w:t>
            </w:r>
            <w:r w:rsidR="00894D14" w:rsidRPr="0092632F">
              <w:rPr>
                <w:rFonts w:ascii="Open Sans" w:hAnsi="Open Sans" w:cs="Open Sans"/>
                <w:sz w:val="20"/>
                <w:szCs w:val="20"/>
              </w:rPr>
              <w:t>er</w:t>
            </w:r>
            <w:r w:rsidRPr="0092632F">
              <w:rPr>
                <w:rFonts w:ascii="Open Sans" w:hAnsi="Open Sans" w:cs="Open Sans"/>
                <w:sz w:val="20"/>
                <w:szCs w:val="20"/>
              </w:rPr>
              <w:t xml:space="preserve"> </w:t>
            </w:r>
          </w:p>
          <w:p w14:paraId="4E83B6B7" w14:textId="354097C2" w:rsidR="00D04858" w:rsidRPr="0092632F" w:rsidRDefault="006D5661" w:rsidP="006D5661">
            <w:pPr>
              <w:ind w:left="915" w:hanging="915"/>
              <w:rPr>
                <w:rFonts w:ascii="Open Sans" w:hAnsi="Open Sans" w:cs="Open Sans"/>
                <w:sz w:val="20"/>
                <w:szCs w:val="20"/>
              </w:rPr>
            </w:pPr>
            <w:r w:rsidRPr="0092632F">
              <w:rPr>
                <w:rFonts w:ascii="Open Sans" w:hAnsi="Open Sans" w:cs="Open Sans"/>
                <w:sz w:val="20"/>
                <w:szCs w:val="20"/>
              </w:rPr>
              <w:t>samt regnskapsrapport</w:t>
            </w:r>
            <w:r w:rsidR="00894D14" w:rsidRPr="0092632F">
              <w:rPr>
                <w:rFonts w:ascii="Open Sans" w:hAnsi="Open Sans" w:cs="Open Sans"/>
                <w:sz w:val="20"/>
                <w:szCs w:val="20"/>
              </w:rPr>
              <w:t>er</w:t>
            </w:r>
            <w:r w:rsidRPr="0092632F">
              <w:rPr>
                <w:rFonts w:ascii="Open Sans" w:hAnsi="Open Sans" w:cs="Open Sans"/>
                <w:sz w:val="20"/>
                <w:szCs w:val="20"/>
              </w:rPr>
              <w:t xml:space="preserve">.  </w:t>
            </w:r>
          </w:p>
          <w:p w14:paraId="40F13D50" w14:textId="77777777" w:rsidR="006D5661" w:rsidRPr="0092632F" w:rsidRDefault="006D5661" w:rsidP="00A45D3C">
            <w:pPr>
              <w:ind w:left="915" w:hanging="915"/>
              <w:rPr>
                <w:rFonts w:ascii="Open Sans" w:hAnsi="Open Sans" w:cs="Open Sans"/>
                <w:sz w:val="20"/>
                <w:szCs w:val="20"/>
              </w:rPr>
            </w:pPr>
          </w:p>
          <w:p w14:paraId="43D88BFB" w14:textId="7A3E0227" w:rsidR="00894D14" w:rsidRPr="0092632F" w:rsidRDefault="00894D14" w:rsidP="00A45D3C">
            <w:pPr>
              <w:ind w:left="915" w:hanging="915"/>
              <w:rPr>
                <w:rFonts w:ascii="Open Sans" w:hAnsi="Open Sans" w:cs="Open Sans"/>
                <w:sz w:val="20"/>
                <w:szCs w:val="20"/>
              </w:rPr>
            </w:pPr>
            <w:r w:rsidRPr="0092632F">
              <w:rPr>
                <w:rFonts w:ascii="Open Sans" w:hAnsi="Open Sans" w:cs="Open Sans"/>
                <w:sz w:val="20"/>
                <w:szCs w:val="20"/>
              </w:rPr>
              <w:t>Noen av revisjonstemaene som går igjen blant kommunene er:</w:t>
            </w:r>
          </w:p>
          <w:p w14:paraId="4ADE62E3" w14:textId="16A8E7B2" w:rsidR="00894D14" w:rsidRPr="0092632F" w:rsidRDefault="00894D14" w:rsidP="00894D14">
            <w:pPr>
              <w:pStyle w:val="Listeavsnitt"/>
              <w:numPr>
                <w:ilvl w:val="0"/>
                <w:numId w:val="17"/>
              </w:numPr>
              <w:rPr>
                <w:rFonts w:ascii="Open Sans" w:hAnsi="Open Sans" w:cs="Open Sans"/>
                <w:sz w:val="20"/>
                <w:szCs w:val="20"/>
              </w:rPr>
            </w:pPr>
            <w:r w:rsidRPr="0092632F">
              <w:rPr>
                <w:rFonts w:ascii="Open Sans" w:hAnsi="Open Sans" w:cs="Open Sans"/>
                <w:sz w:val="20"/>
                <w:szCs w:val="20"/>
              </w:rPr>
              <w:t>Vold, trusler og mobbing i grunnskolen</w:t>
            </w:r>
            <w:r w:rsidR="0092632F" w:rsidRPr="0092632F">
              <w:rPr>
                <w:rFonts w:ascii="Open Sans" w:hAnsi="Open Sans" w:cs="Open Sans"/>
                <w:sz w:val="20"/>
                <w:szCs w:val="20"/>
              </w:rPr>
              <w:t>- sett fra ansatteperspektiv og elevperspektiv</w:t>
            </w:r>
          </w:p>
          <w:p w14:paraId="12CA3C0B" w14:textId="70B0EC6B" w:rsidR="00894D14" w:rsidRPr="0092632F" w:rsidRDefault="00894D14" w:rsidP="00894D14">
            <w:pPr>
              <w:pStyle w:val="Listeavsnitt"/>
              <w:numPr>
                <w:ilvl w:val="0"/>
                <w:numId w:val="17"/>
              </w:numPr>
              <w:rPr>
                <w:rFonts w:ascii="Open Sans" w:hAnsi="Open Sans" w:cs="Open Sans"/>
                <w:sz w:val="20"/>
                <w:szCs w:val="20"/>
              </w:rPr>
            </w:pPr>
            <w:r w:rsidRPr="0092632F">
              <w:rPr>
                <w:rFonts w:ascii="Open Sans" w:hAnsi="Open Sans" w:cs="Open Sans"/>
                <w:sz w:val="20"/>
                <w:szCs w:val="20"/>
              </w:rPr>
              <w:t>Økonomistyring</w:t>
            </w:r>
            <w:r w:rsidR="0092632F" w:rsidRPr="0092632F">
              <w:rPr>
                <w:rFonts w:ascii="Open Sans" w:hAnsi="Open Sans" w:cs="Open Sans"/>
                <w:sz w:val="20"/>
                <w:szCs w:val="20"/>
              </w:rPr>
              <w:t>- effekter av tiltak</w:t>
            </w:r>
          </w:p>
          <w:p w14:paraId="6883DB83" w14:textId="03E5C265" w:rsidR="00894D14" w:rsidRPr="0092632F" w:rsidRDefault="00894D14" w:rsidP="00894D14">
            <w:pPr>
              <w:pStyle w:val="Listeavsnitt"/>
              <w:numPr>
                <w:ilvl w:val="0"/>
                <w:numId w:val="17"/>
              </w:numPr>
              <w:rPr>
                <w:rFonts w:ascii="Open Sans" w:hAnsi="Open Sans" w:cs="Open Sans"/>
                <w:sz w:val="20"/>
                <w:szCs w:val="20"/>
              </w:rPr>
            </w:pPr>
            <w:r w:rsidRPr="0092632F">
              <w:rPr>
                <w:rFonts w:ascii="Open Sans" w:hAnsi="Open Sans" w:cs="Open Sans"/>
                <w:sz w:val="20"/>
                <w:szCs w:val="20"/>
              </w:rPr>
              <w:t>Levekår</w:t>
            </w:r>
            <w:r w:rsidR="0092632F">
              <w:rPr>
                <w:rFonts w:ascii="Open Sans" w:hAnsi="Open Sans" w:cs="Open Sans"/>
                <w:sz w:val="20"/>
                <w:szCs w:val="20"/>
              </w:rPr>
              <w:t>-</w:t>
            </w:r>
            <w:r w:rsidR="0092632F" w:rsidRPr="0092632F">
              <w:rPr>
                <w:rFonts w:ascii="Open Sans" w:hAnsi="Open Sans" w:cs="Open Sans"/>
                <w:sz w:val="20"/>
                <w:szCs w:val="20"/>
              </w:rPr>
              <w:t xml:space="preserve"> tverrfaglig samarbeid</w:t>
            </w:r>
          </w:p>
          <w:p w14:paraId="1AB7669E" w14:textId="2CBEC637" w:rsidR="00894D14" w:rsidRPr="0092632F" w:rsidRDefault="00894D14" w:rsidP="00894D14">
            <w:pPr>
              <w:pStyle w:val="Listeavsnitt"/>
              <w:numPr>
                <w:ilvl w:val="0"/>
                <w:numId w:val="17"/>
              </w:numPr>
              <w:rPr>
                <w:rFonts w:ascii="Open Sans" w:hAnsi="Open Sans" w:cs="Open Sans"/>
                <w:sz w:val="20"/>
                <w:szCs w:val="20"/>
              </w:rPr>
            </w:pPr>
            <w:r w:rsidRPr="0092632F">
              <w:rPr>
                <w:rFonts w:ascii="Open Sans" w:hAnsi="Open Sans" w:cs="Open Sans"/>
                <w:sz w:val="20"/>
                <w:szCs w:val="20"/>
              </w:rPr>
              <w:t>Integrering</w:t>
            </w:r>
            <w:r w:rsidR="0092632F" w:rsidRPr="0092632F">
              <w:rPr>
                <w:rFonts w:ascii="Open Sans" w:hAnsi="Open Sans" w:cs="Open Sans"/>
                <w:sz w:val="20"/>
                <w:szCs w:val="20"/>
              </w:rPr>
              <w:t xml:space="preserve"> av flyktninger</w:t>
            </w:r>
          </w:p>
          <w:p w14:paraId="1419246D" w14:textId="77777777" w:rsidR="00894D14" w:rsidRPr="0092632F" w:rsidRDefault="00894D14" w:rsidP="00A45D3C">
            <w:pPr>
              <w:ind w:left="915" w:hanging="915"/>
              <w:rPr>
                <w:rFonts w:ascii="Open Sans" w:hAnsi="Open Sans" w:cs="Open Sans"/>
                <w:sz w:val="20"/>
                <w:szCs w:val="20"/>
              </w:rPr>
            </w:pPr>
          </w:p>
          <w:p w14:paraId="1F0079CF" w14:textId="44684A05" w:rsidR="00D04858" w:rsidRPr="0092632F" w:rsidRDefault="006B0CC7" w:rsidP="006B0CC7">
            <w:pPr>
              <w:pStyle w:val="Listeavsnitt"/>
              <w:numPr>
                <w:ilvl w:val="0"/>
                <w:numId w:val="9"/>
              </w:numPr>
              <w:rPr>
                <w:rFonts w:ascii="Open Sans" w:hAnsi="Open Sans" w:cs="Open Sans"/>
                <w:b/>
                <w:bCs/>
                <w:sz w:val="20"/>
                <w:szCs w:val="20"/>
              </w:rPr>
            </w:pPr>
            <w:r w:rsidRPr="0092632F">
              <w:rPr>
                <w:rFonts w:ascii="Open Sans" w:hAnsi="Open Sans" w:cs="Open Sans"/>
                <w:b/>
                <w:bCs/>
                <w:sz w:val="20"/>
                <w:szCs w:val="20"/>
              </w:rPr>
              <w:t xml:space="preserve">Kontrollutvalgssekretariat for </w:t>
            </w:r>
            <w:r w:rsidR="00D04858" w:rsidRPr="0092632F">
              <w:rPr>
                <w:rFonts w:ascii="Open Sans" w:hAnsi="Open Sans" w:cs="Open Sans"/>
                <w:b/>
                <w:bCs/>
                <w:sz w:val="20"/>
                <w:szCs w:val="20"/>
              </w:rPr>
              <w:t>Oslo</w:t>
            </w:r>
            <w:r w:rsidRPr="0092632F">
              <w:rPr>
                <w:rFonts w:ascii="Open Sans" w:hAnsi="Open Sans" w:cs="Open Sans"/>
                <w:b/>
                <w:bCs/>
                <w:sz w:val="20"/>
                <w:szCs w:val="20"/>
              </w:rPr>
              <w:t xml:space="preserve"> kommune</w:t>
            </w:r>
            <w:r w:rsidR="00D04858" w:rsidRPr="0092632F">
              <w:rPr>
                <w:rFonts w:ascii="Open Sans" w:hAnsi="Open Sans" w:cs="Open Sans"/>
                <w:b/>
                <w:bCs/>
                <w:sz w:val="20"/>
                <w:szCs w:val="20"/>
              </w:rPr>
              <w:t xml:space="preserve">: </w:t>
            </w:r>
          </w:p>
          <w:p w14:paraId="700F7F7E" w14:textId="77777777" w:rsidR="006B0CC7" w:rsidRPr="0092632F" w:rsidRDefault="006B0CC7" w:rsidP="00A45D3C">
            <w:pPr>
              <w:ind w:left="915" w:hanging="915"/>
              <w:rPr>
                <w:rFonts w:ascii="Open Sans" w:hAnsi="Open Sans" w:cs="Open Sans"/>
                <w:sz w:val="20"/>
                <w:szCs w:val="20"/>
              </w:rPr>
            </w:pPr>
          </w:p>
          <w:p w14:paraId="0B45283E" w14:textId="77777777" w:rsidR="006B0CC7" w:rsidRPr="0092632F" w:rsidRDefault="006B0CC7" w:rsidP="00A45D3C">
            <w:pPr>
              <w:ind w:left="915" w:hanging="915"/>
              <w:rPr>
                <w:rFonts w:ascii="Open Sans" w:hAnsi="Open Sans" w:cs="Open Sans"/>
                <w:sz w:val="20"/>
                <w:szCs w:val="20"/>
              </w:rPr>
            </w:pPr>
            <w:r w:rsidRPr="0092632F">
              <w:rPr>
                <w:rFonts w:ascii="Open Sans" w:hAnsi="Open Sans" w:cs="Open Sans"/>
                <w:sz w:val="20"/>
                <w:szCs w:val="20"/>
              </w:rPr>
              <w:t>I Oslo kommune er det kommunerevisjonen som arbeider med risiko- og</w:t>
            </w:r>
          </w:p>
          <w:p w14:paraId="4D7DF822" w14:textId="42CE9C0B" w:rsidR="006B0CC7" w:rsidRPr="0092632F" w:rsidRDefault="006B0CC7" w:rsidP="00A45D3C">
            <w:pPr>
              <w:ind w:left="915" w:hanging="915"/>
              <w:rPr>
                <w:rFonts w:ascii="Open Sans" w:hAnsi="Open Sans" w:cs="Open Sans"/>
                <w:sz w:val="20"/>
                <w:szCs w:val="20"/>
              </w:rPr>
            </w:pPr>
            <w:r w:rsidRPr="0092632F">
              <w:rPr>
                <w:rFonts w:ascii="Open Sans" w:hAnsi="Open Sans" w:cs="Open Sans"/>
                <w:sz w:val="20"/>
                <w:szCs w:val="20"/>
              </w:rPr>
              <w:t xml:space="preserve">vesentlighetsvurderinger. </w:t>
            </w:r>
          </w:p>
          <w:p w14:paraId="7C39B7D0" w14:textId="77777777" w:rsidR="006B0CC7" w:rsidRPr="0092632F" w:rsidRDefault="006B0CC7" w:rsidP="00A45D3C">
            <w:pPr>
              <w:ind w:left="915" w:hanging="915"/>
              <w:rPr>
                <w:rFonts w:ascii="Open Sans" w:hAnsi="Open Sans" w:cs="Open Sans"/>
                <w:sz w:val="20"/>
                <w:szCs w:val="20"/>
              </w:rPr>
            </w:pPr>
          </w:p>
          <w:p w14:paraId="2D8ED3A9" w14:textId="77777777" w:rsidR="006B0CC7" w:rsidRPr="0092632F" w:rsidRDefault="006B0CC7" w:rsidP="00A45D3C">
            <w:pPr>
              <w:ind w:left="915" w:hanging="915"/>
              <w:rPr>
                <w:rFonts w:ascii="Open Sans" w:hAnsi="Open Sans" w:cs="Open Sans"/>
                <w:sz w:val="20"/>
                <w:szCs w:val="20"/>
              </w:rPr>
            </w:pPr>
            <w:r w:rsidRPr="0092632F">
              <w:rPr>
                <w:rFonts w:ascii="Open Sans" w:hAnsi="Open Sans" w:cs="Open Sans"/>
                <w:sz w:val="20"/>
                <w:szCs w:val="20"/>
              </w:rPr>
              <w:t xml:space="preserve">Plan for forvaltningsrevisjon og eierskapskontroll 2024-2028 ble behandlet </w:t>
            </w:r>
          </w:p>
          <w:p w14:paraId="600AB0A4" w14:textId="5B5AD20F" w:rsidR="006B0CC7" w:rsidRPr="0092632F" w:rsidRDefault="006B0CC7" w:rsidP="00A45D3C">
            <w:pPr>
              <w:ind w:left="915" w:hanging="915"/>
              <w:rPr>
                <w:rFonts w:ascii="Open Sans" w:hAnsi="Open Sans" w:cs="Open Sans"/>
                <w:sz w:val="20"/>
                <w:szCs w:val="20"/>
              </w:rPr>
            </w:pPr>
            <w:r w:rsidRPr="0092632F">
              <w:rPr>
                <w:rFonts w:ascii="Open Sans" w:hAnsi="Open Sans" w:cs="Open Sans"/>
                <w:sz w:val="20"/>
                <w:szCs w:val="20"/>
              </w:rPr>
              <w:t xml:space="preserve">i bystyret på møte den 21.05.2024:  </w:t>
            </w:r>
            <w:hyperlink r:id="rId11" w:history="1">
              <w:r w:rsidRPr="0092632F">
                <w:rPr>
                  <w:rStyle w:val="Hyperkobling"/>
                  <w:rFonts w:ascii="Open Sans" w:hAnsi="Open Sans" w:cs="Open Sans"/>
                  <w:sz w:val="20"/>
                  <w:szCs w:val="20"/>
                </w:rPr>
                <w:t>fil</w:t>
              </w:r>
            </w:hyperlink>
          </w:p>
          <w:p w14:paraId="46487FA8" w14:textId="77777777" w:rsidR="00555744" w:rsidRPr="0092632F" w:rsidRDefault="00555744" w:rsidP="00A45D3C">
            <w:pPr>
              <w:ind w:left="915" w:hanging="915"/>
              <w:rPr>
                <w:rFonts w:ascii="Open Sans" w:hAnsi="Open Sans" w:cs="Open Sans"/>
                <w:sz w:val="20"/>
                <w:szCs w:val="20"/>
              </w:rPr>
            </w:pPr>
          </w:p>
          <w:p w14:paraId="25E5EF8A" w14:textId="28A8BB46" w:rsidR="006B0CC7" w:rsidRPr="0092632F" w:rsidRDefault="006B0CC7" w:rsidP="00A45D3C">
            <w:pPr>
              <w:ind w:left="915" w:hanging="915"/>
              <w:rPr>
                <w:rFonts w:ascii="Open Sans" w:hAnsi="Open Sans" w:cs="Open Sans"/>
                <w:sz w:val="20"/>
                <w:szCs w:val="20"/>
              </w:rPr>
            </w:pPr>
            <w:r w:rsidRPr="0092632F">
              <w:rPr>
                <w:rFonts w:ascii="Open Sans" w:hAnsi="Open Sans" w:cs="Open Sans"/>
                <w:sz w:val="20"/>
                <w:szCs w:val="20"/>
              </w:rPr>
              <w:t>Overordnede utviklingstrekk som berører kommunen i 2024–2028</w:t>
            </w:r>
            <w:r w:rsidR="00555744" w:rsidRPr="0092632F">
              <w:rPr>
                <w:rFonts w:ascii="Open Sans" w:hAnsi="Open Sans" w:cs="Open Sans"/>
                <w:sz w:val="20"/>
                <w:szCs w:val="20"/>
              </w:rPr>
              <w:t xml:space="preserve"> er</w:t>
            </w:r>
            <w:r w:rsidRPr="0092632F">
              <w:rPr>
                <w:rFonts w:ascii="Open Sans" w:hAnsi="Open Sans" w:cs="Open Sans"/>
                <w:sz w:val="20"/>
                <w:szCs w:val="20"/>
              </w:rPr>
              <w:t>:</w:t>
            </w:r>
          </w:p>
          <w:p w14:paraId="230F2DD7" w14:textId="77777777" w:rsidR="00555744" w:rsidRPr="0092632F" w:rsidRDefault="00555744" w:rsidP="00555744">
            <w:pPr>
              <w:rPr>
                <w:rFonts w:ascii="Open Sans" w:hAnsi="Open Sans" w:cs="Open Sans"/>
                <w:sz w:val="20"/>
                <w:szCs w:val="20"/>
              </w:rPr>
            </w:pPr>
          </w:p>
          <w:p w14:paraId="714BACBC" w14:textId="759D3275" w:rsidR="006B0CC7" w:rsidRPr="0092632F" w:rsidRDefault="006B0CC7" w:rsidP="004F2033">
            <w:pPr>
              <w:pStyle w:val="Listeavsnitt"/>
              <w:numPr>
                <w:ilvl w:val="0"/>
                <w:numId w:val="15"/>
              </w:numPr>
              <w:rPr>
                <w:rFonts w:ascii="Open Sans" w:hAnsi="Open Sans" w:cs="Open Sans"/>
                <w:sz w:val="20"/>
                <w:szCs w:val="20"/>
              </w:rPr>
            </w:pPr>
            <w:r w:rsidRPr="0092632F">
              <w:rPr>
                <w:rFonts w:ascii="Open Sans" w:hAnsi="Open Sans" w:cs="Open Sans"/>
                <w:i/>
                <w:iCs/>
                <w:sz w:val="20"/>
                <w:szCs w:val="20"/>
              </w:rPr>
              <w:t>Befolkningsutvikling og -sammensetning</w:t>
            </w:r>
            <w:r w:rsidR="00555744" w:rsidRPr="0092632F">
              <w:rPr>
                <w:rFonts w:ascii="Open Sans" w:hAnsi="Open Sans" w:cs="Open Sans"/>
                <w:i/>
                <w:iCs/>
                <w:sz w:val="20"/>
                <w:szCs w:val="20"/>
              </w:rPr>
              <w:t xml:space="preserve">: </w:t>
            </w:r>
            <w:r w:rsidR="00555744" w:rsidRPr="0092632F">
              <w:rPr>
                <w:rFonts w:ascii="Open Sans" w:hAnsi="Open Sans" w:cs="Open Sans"/>
                <w:sz w:val="20"/>
                <w:szCs w:val="20"/>
              </w:rPr>
              <w:t>Den antatte befolkningsveksten, og veksten i eldrebefolkningen stiller kommunen overfor utfordringer knyttet til blant annet planlegging og dimensjonering av tjenestetilbudet og utbygging og oppgradering av kommunal infrastruktur både på kort og lengre sikt.</w:t>
            </w:r>
          </w:p>
          <w:p w14:paraId="74BBCB50" w14:textId="77777777" w:rsidR="00555744" w:rsidRPr="0092632F" w:rsidRDefault="00555744" w:rsidP="00555744">
            <w:pPr>
              <w:pStyle w:val="Listeavsnitt"/>
              <w:rPr>
                <w:rFonts w:ascii="Open Sans" w:hAnsi="Open Sans" w:cs="Open Sans"/>
                <w:sz w:val="20"/>
                <w:szCs w:val="20"/>
              </w:rPr>
            </w:pPr>
          </w:p>
          <w:p w14:paraId="2E63588B" w14:textId="66D73223" w:rsidR="00555744" w:rsidRPr="0092632F" w:rsidRDefault="006B0CC7" w:rsidP="00555744">
            <w:pPr>
              <w:pStyle w:val="Listeavsnitt"/>
              <w:numPr>
                <w:ilvl w:val="0"/>
                <w:numId w:val="15"/>
              </w:numPr>
              <w:rPr>
                <w:rFonts w:ascii="Open Sans" w:hAnsi="Open Sans" w:cs="Open Sans"/>
                <w:sz w:val="20"/>
                <w:szCs w:val="20"/>
              </w:rPr>
            </w:pPr>
            <w:r w:rsidRPr="0092632F">
              <w:rPr>
                <w:rFonts w:ascii="Open Sans" w:hAnsi="Open Sans" w:cs="Open Sans"/>
                <w:i/>
                <w:iCs/>
                <w:sz w:val="20"/>
                <w:szCs w:val="20"/>
              </w:rPr>
              <w:t>Økonomi</w:t>
            </w:r>
            <w:r w:rsidR="00555744" w:rsidRPr="0092632F">
              <w:rPr>
                <w:rFonts w:ascii="Open Sans" w:hAnsi="Open Sans" w:cs="Open Sans"/>
                <w:i/>
                <w:iCs/>
                <w:sz w:val="20"/>
                <w:szCs w:val="20"/>
              </w:rPr>
              <w:t xml:space="preserve">: </w:t>
            </w:r>
            <w:r w:rsidR="00555744" w:rsidRPr="0092632F">
              <w:rPr>
                <w:rFonts w:ascii="Open Sans" w:hAnsi="Open Sans" w:cs="Open Sans"/>
                <w:sz w:val="20"/>
                <w:szCs w:val="20"/>
              </w:rPr>
              <w:t>Det kan gå mot strammere økonomiske tider. En høy gjeldsgrad vil påvirke kommunens økonomiske handlingsrom. En usikkerhet per våren 2024 er ny skatteinntekts-fordeling mellom kommunene som kan ha stor betydning for Oslo dersom 4 kommuner med høy skatteinngang må kompensere de med lav skatteinngang i større grad enn nå.</w:t>
            </w:r>
          </w:p>
          <w:p w14:paraId="69CB114B" w14:textId="77777777" w:rsidR="00555744" w:rsidRPr="0092632F" w:rsidRDefault="00555744" w:rsidP="00555744">
            <w:pPr>
              <w:pStyle w:val="Listeavsnitt"/>
              <w:rPr>
                <w:rFonts w:ascii="Open Sans" w:hAnsi="Open Sans" w:cs="Open Sans"/>
                <w:sz w:val="20"/>
                <w:szCs w:val="20"/>
              </w:rPr>
            </w:pPr>
          </w:p>
          <w:p w14:paraId="04168E2B" w14:textId="13B3D525" w:rsidR="00555744" w:rsidRPr="0092632F" w:rsidRDefault="006B0CC7" w:rsidP="00CE1A94">
            <w:pPr>
              <w:pStyle w:val="Listeavsnitt"/>
              <w:numPr>
                <w:ilvl w:val="0"/>
                <w:numId w:val="15"/>
              </w:numPr>
              <w:rPr>
                <w:rFonts w:ascii="Open Sans" w:hAnsi="Open Sans" w:cs="Open Sans"/>
                <w:sz w:val="20"/>
                <w:szCs w:val="20"/>
              </w:rPr>
            </w:pPr>
            <w:r w:rsidRPr="0092632F">
              <w:rPr>
                <w:rFonts w:ascii="Open Sans" w:hAnsi="Open Sans" w:cs="Open Sans"/>
                <w:i/>
                <w:iCs/>
                <w:sz w:val="20"/>
                <w:szCs w:val="20"/>
              </w:rPr>
              <w:t>Teknologi</w:t>
            </w:r>
            <w:r w:rsidR="00555744" w:rsidRPr="0092632F">
              <w:rPr>
                <w:rFonts w:ascii="Open Sans" w:hAnsi="Open Sans" w:cs="Open Sans"/>
                <w:i/>
                <w:iCs/>
                <w:sz w:val="20"/>
                <w:szCs w:val="20"/>
              </w:rPr>
              <w:t xml:space="preserve">: </w:t>
            </w:r>
            <w:r w:rsidR="00555744" w:rsidRPr="0092632F">
              <w:rPr>
                <w:rFonts w:ascii="Open Sans" w:hAnsi="Open Sans" w:cs="Open Sans"/>
                <w:sz w:val="20"/>
                <w:szCs w:val="20"/>
              </w:rPr>
              <w:t>Bruk av KI gir store muligheter og vil kunne bidra til mer effektiv drift. Samtidig krever teknologien ny kunnskap og den gir flere utfordringer knyttet til blant annet personvern og sikkerhet. Det kan også gi nye sårbarheter.</w:t>
            </w:r>
          </w:p>
          <w:p w14:paraId="2CA23512" w14:textId="77777777" w:rsidR="00555744" w:rsidRPr="0092632F" w:rsidRDefault="00555744" w:rsidP="00555744">
            <w:pPr>
              <w:pStyle w:val="Listeavsnitt"/>
              <w:rPr>
                <w:rFonts w:ascii="Open Sans" w:hAnsi="Open Sans" w:cs="Open Sans"/>
                <w:sz w:val="20"/>
                <w:szCs w:val="20"/>
              </w:rPr>
            </w:pPr>
          </w:p>
          <w:p w14:paraId="41441CE2" w14:textId="387915EE" w:rsidR="00A45D3C" w:rsidRPr="008F662F" w:rsidRDefault="006B0CC7" w:rsidP="00555744">
            <w:pPr>
              <w:pStyle w:val="Listeavsnitt"/>
              <w:numPr>
                <w:ilvl w:val="0"/>
                <w:numId w:val="15"/>
              </w:numPr>
              <w:rPr>
                <w:rFonts w:ascii="Open Sans" w:hAnsi="Open Sans" w:cs="Open Sans"/>
                <w:sz w:val="20"/>
                <w:szCs w:val="20"/>
              </w:rPr>
            </w:pPr>
            <w:r w:rsidRPr="0092632F">
              <w:rPr>
                <w:rFonts w:ascii="Open Sans" w:hAnsi="Open Sans" w:cs="Open Sans"/>
                <w:i/>
                <w:iCs/>
                <w:sz w:val="20"/>
                <w:szCs w:val="20"/>
              </w:rPr>
              <w:t>Klimaendringer</w:t>
            </w:r>
            <w:r w:rsidR="00555744" w:rsidRPr="0092632F">
              <w:rPr>
                <w:rFonts w:ascii="Open Sans" w:hAnsi="Open Sans" w:cs="Open Sans"/>
                <w:i/>
                <w:iCs/>
                <w:sz w:val="20"/>
                <w:szCs w:val="20"/>
              </w:rPr>
              <w:t xml:space="preserve">: </w:t>
            </w:r>
            <w:r w:rsidR="00555744" w:rsidRPr="0092632F">
              <w:rPr>
                <w:rFonts w:ascii="Open Sans" w:hAnsi="Open Sans" w:cs="Open Sans"/>
                <w:sz w:val="20"/>
                <w:szCs w:val="20"/>
              </w:rPr>
              <w:t>Framover vil enhver økning i temperatur gi flere og mer intense ekstremhendelser og gjøre en klimarobust utvikling vanskeligere.</w:t>
            </w:r>
          </w:p>
        </w:tc>
      </w:tr>
      <w:tr w:rsidR="00A45D3C" w:rsidRPr="00AA4DBB" w14:paraId="17D422B7" w14:textId="77777777" w:rsidTr="009A635E">
        <w:tc>
          <w:tcPr>
            <w:tcW w:w="1413" w:type="dxa"/>
          </w:tcPr>
          <w:p w14:paraId="3FAA23CA" w14:textId="77777777" w:rsidR="00A45D3C" w:rsidRPr="00274874" w:rsidRDefault="00A45D3C" w:rsidP="00954387">
            <w:pPr>
              <w:pStyle w:val="Overskrift1"/>
              <w:numPr>
                <w:ilvl w:val="0"/>
                <w:numId w:val="3"/>
              </w:numPr>
              <w:rPr>
                <w:rFonts w:ascii="Open Sans" w:hAnsi="Open Sans" w:cs="Open Sans"/>
                <w:b w:val="0"/>
                <w:sz w:val="20"/>
              </w:rPr>
            </w:pPr>
          </w:p>
        </w:tc>
        <w:tc>
          <w:tcPr>
            <w:tcW w:w="7938" w:type="dxa"/>
            <w:gridSpan w:val="2"/>
          </w:tcPr>
          <w:p w14:paraId="05B9E0FE" w14:textId="77777777" w:rsidR="00A45D3C" w:rsidRPr="00A45D3C" w:rsidRDefault="00A45D3C" w:rsidP="00A45D3C">
            <w:pPr>
              <w:ind w:left="915" w:hanging="915"/>
              <w:rPr>
                <w:rFonts w:ascii="Open Sans" w:hAnsi="Open Sans" w:cs="Open Sans"/>
                <w:b/>
                <w:sz w:val="22"/>
                <w:szCs w:val="22"/>
              </w:rPr>
            </w:pPr>
            <w:r w:rsidRPr="00A45D3C">
              <w:rPr>
                <w:rFonts w:ascii="Open Sans" w:hAnsi="Open Sans" w:cs="Open Sans"/>
                <w:b/>
                <w:sz w:val="22"/>
                <w:szCs w:val="22"/>
              </w:rPr>
              <w:t>Gjensidig orienteringsrunde om planlagte tilsynsaktiviteter for</w:t>
            </w:r>
          </w:p>
          <w:p w14:paraId="7AB4096A" w14:textId="77777777" w:rsidR="00A45D3C" w:rsidRDefault="00A45D3C" w:rsidP="00A45D3C">
            <w:pPr>
              <w:ind w:left="915" w:hanging="915"/>
              <w:rPr>
                <w:rFonts w:ascii="Open Sans" w:hAnsi="Open Sans" w:cs="Open Sans"/>
                <w:b/>
                <w:sz w:val="22"/>
                <w:szCs w:val="22"/>
              </w:rPr>
            </w:pPr>
            <w:r w:rsidRPr="00A45D3C">
              <w:rPr>
                <w:rFonts w:ascii="Open Sans" w:hAnsi="Open Sans" w:cs="Open Sans"/>
                <w:b/>
                <w:sz w:val="22"/>
                <w:szCs w:val="22"/>
              </w:rPr>
              <w:t>2025</w:t>
            </w:r>
          </w:p>
          <w:p w14:paraId="3540F950" w14:textId="77777777" w:rsidR="00D93EF9" w:rsidRPr="0092632F" w:rsidRDefault="00D93EF9" w:rsidP="00A45D3C">
            <w:pPr>
              <w:ind w:left="915" w:hanging="915"/>
              <w:rPr>
                <w:rFonts w:ascii="Open Sans" w:hAnsi="Open Sans" w:cs="Open Sans"/>
                <w:b/>
                <w:sz w:val="20"/>
                <w:szCs w:val="20"/>
              </w:rPr>
            </w:pPr>
          </w:p>
          <w:p w14:paraId="58FA79E9" w14:textId="77777777" w:rsidR="00D93EF9" w:rsidRPr="0092632F" w:rsidRDefault="00D93EF9" w:rsidP="00D93EF9">
            <w:pPr>
              <w:pStyle w:val="Listeavsnitt"/>
              <w:numPr>
                <w:ilvl w:val="0"/>
                <w:numId w:val="9"/>
              </w:numPr>
              <w:rPr>
                <w:rFonts w:ascii="Open Sans" w:hAnsi="Open Sans" w:cs="Open Sans"/>
                <w:b/>
                <w:sz w:val="20"/>
                <w:szCs w:val="20"/>
              </w:rPr>
            </w:pPr>
            <w:r w:rsidRPr="0092632F">
              <w:rPr>
                <w:rFonts w:ascii="Open Sans" w:hAnsi="Open Sans" w:cs="Open Sans"/>
                <w:b/>
                <w:sz w:val="20"/>
                <w:szCs w:val="20"/>
              </w:rPr>
              <w:t>Statsforvalteren</w:t>
            </w:r>
          </w:p>
          <w:p w14:paraId="7B8E07CF" w14:textId="77777777" w:rsidR="00D93EF9" w:rsidRPr="0092632F" w:rsidRDefault="00D93EF9" w:rsidP="00D93EF9">
            <w:pPr>
              <w:ind w:left="360"/>
              <w:rPr>
                <w:rFonts w:ascii="Open Sans" w:hAnsi="Open Sans" w:cs="Open Sans"/>
                <w:bCs/>
                <w:sz w:val="20"/>
                <w:szCs w:val="20"/>
              </w:rPr>
            </w:pPr>
            <w:r w:rsidRPr="0092632F">
              <w:rPr>
                <w:rFonts w:ascii="Open Sans" w:hAnsi="Open Sans" w:cs="Open Sans"/>
                <w:bCs/>
                <w:sz w:val="20"/>
                <w:szCs w:val="20"/>
              </w:rPr>
              <w:t>Se presentasjonen</w:t>
            </w:r>
          </w:p>
          <w:p w14:paraId="1D48310C" w14:textId="77777777" w:rsidR="0092632F" w:rsidRDefault="0092632F" w:rsidP="0092632F">
            <w:pPr>
              <w:pStyle w:val="Listeavsnitt"/>
              <w:numPr>
                <w:ilvl w:val="0"/>
                <w:numId w:val="9"/>
              </w:numPr>
              <w:rPr>
                <w:rFonts w:ascii="Open Sans" w:hAnsi="Open Sans" w:cs="Open Sans"/>
                <w:b/>
                <w:sz w:val="20"/>
                <w:szCs w:val="20"/>
              </w:rPr>
            </w:pPr>
            <w:r w:rsidRPr="0092632F">
              <w:rPr>
                <w:rFonts w:ascii="Open Sans" w:hAnsi="Open Sans" w:cs="Open Sans"/>
                <w:b/>
                <w:sz w:val="20"/>
                <w:szCs w:val="20"/>
              </w:rPr>
              <w:lastRenderedPageBreak/>
              <w:t>Mattilsynet</w:t>
            </w:r>
          </w:p>
          <w:p w14:paraId="1E1E9142" w14:textId="77777777" w:rsidR="0092632F" w:rsidRPr="0092632F" w:rsidRDefault="0092632F" w:rsidP="0092632F">
            <w:pPr>
              <w:pStyle w:val="Listeavsnitt"/>
              <w:rPr>
                <w:rFonts w:ascii="Open Sans" w:hAnsi="Open Sans" w:cs="Open Sans"/>
                <w:b/>
                <w:sz w:val="20"/>
                <w:szCs w:val="20"/>
              </w:rPr>
            </w:pPr>
          </w:p>
          <w:p w14:paraId="731A51E3" w14:textId="3B2EF1E6" w:rsidR="0092632F" w:rsidRPr="0092632F" w:rsidRDefault="0092632F" w:rsidP="0092632F">
            <w:pPr>
              <w:rPr>
                <w:rFonts w:ascii="Open Sans" w:hAnsi="Open Sans" w:cs="Open Sans"/>
                <w:bCs/>
                <w:sz w:val="20"/>
                <w:szCs w:val="20"/>
              </w:rPr>
            </w:pPr>
            <w:r w:rsidRPr="0092632F">
              <w:rPr>
                <w:rFonts w:ascii="Open Sans" w:hAnsi="Open Sans" w:cs="Open Sans"/>
                <w:bCs/>
                <w:sz w:val="20"/>
                <w:szCs w:val="20"/>
              </w:rPr>
              <w:t>Arbeid med tilsynsplanelegging for 2025 er ikke sluttført.</w:t>
            </w:r>
            <w:r w:rsidR="0061645C">
              <w:rPr>
                <w:rFonts w:ascii="Open Sans" w:hAnsi="Open Sans" w:cs="Open Sans"/>
                <w:bCs/>
                <w:sz w:val="20"/>
                <w:szCs w:val="20"/>
              </w:rPr>
              <w:t xml:space="preserve"> Leveringssikkerhet på drikkevann vil fortsatt være et prioritert tilsynsområdet. </w:t>
            </w:r>
          </w:p>
          <w:p w14:paraId="1C259CF6" w14:textId="77777777" w:rsidR="0092632F" w:rsidRPr="0092632F" w:rsidRDefault="0092632F" w:rsidP="0092632F">
            <w:pPr>
              <w:rPr>
                <w:rFonts w:ascii="Open Sans" w:hAnsi="Open Sans" w:cs="Open Sans"/>
                <w:b/>
                <w:sz w:val="20"/>
                <w:szCs w:val="20"/>
              </w:rPr>
            </w:pPr>
          </w:p>
          <w:p w14:paraId="1297A5B5" w14:textId="6D5C6E7C" w:rsidR="0061645C" w:rsidRDefault="00793DB3" w:rsidP="0061645C">
            <w:pPr>
              <w:rPr>
                <w:rFonts w:ascii="Open Sans" w:hAnsi="Open Sans" w:cs="Open Sans"/>
                <w:bCs/>
                <w:sz w:val="20"/>
                <w:szCs w:val="20"/>
              </w:rPr>
            </w:pPr>
            <w:r w:rsidRPr="00793DB3">
              <w:rPr>
                <w:rFonts w:ascii="Open Sans" w:hAnsi="Open Sans" w:cs="Open Sans"/>
                <w:bCs/>
                <w:sz w:val="20"/>
                <w:szCs w:val="20"/>
              </w:rPr>
              <w:t xml:space="preserve">Mattilsynet er ellers under en </w:t>
            </w:r>
            <w:r w:rsidR="0061645C" w:rsidRPr="00793DB3">
              <w:rPr>
                <w:rFonts w:ascii="Open Sans" w:hAnsi="Open Sans" w:cs="Open Sans"/>
                <w:bCs/>
                <w:sz w:val="20"/>
                <w:szCs w:val="20"/>
              </w:rPr>
              <w:t>større omstrukturering</w:t>
            </w:r>
            <w:r>
              <w:rPr>
                <w:rFonts w:ascii="Open Sans" w:hAnsi="Open Sans" w:cs="Open Sans"/>
                <w:bCs/>
                <w:sz w:val="20"/>
                <w:szCs w:val="20"/>
              </w:rPr>
              <w:t xml:space="preserve">, og vil gå bort fra dagens geografiske inndeling. </w:t>
            </w:r>
            <w:r w:rsidR="00D663F0">
              <w:rPr>
                <w:rFonts w:ascii="Open Sans" w:hAnsi="Open Sans" w:cs="Open Sans"/>
                <w:bCs/>
                <w:sz w:val="20"/>
                <w:szCs w:val="20"/>
              </w:rPr>
              <w:t>De geografiske områdene vil sammenfalle med Statsforvalterembetenes</w:t>
            </w:r>
            <w:r w:rsidR="008F662F">
              <w:rPr>
                <w:rFonts w:ascii="Open Sans" w:hAnsi="Open Sans" w:cs="Open Sans"/>
                <w:bCs/>
                <w:sz w:val="20"/>
                <w:szCs w:val="20"/>
              </w:rPr>
              <w:t xml:space="preserve"> struktur</w:t>
            </w:r>
            <w:r w:rsidR="00D663F0">
              <w:rPr>
                <w:rFonts w:ascii="Open Sans" w:hAnsi="Open Sans" w:cs="Open Sans"/>
                <w:bCs/>
                <w:sz w:val="20"/>
                <w:szCs w:val="20"/>
              </w:rPr>
              <w:t xml:space="preserve">. </w:t>
            </w:r>
            <w:r w:rsidR="0024296C">
              <w:rPr>
                <w:rFonts w:ascii="Open Sans" w:hAnsi="Open Sans" w:cs="Open Sans"/>
                <w:bCs/>
                <w:sz w:val="20"/>
                <w:szCs w:val="20"/>
              </w:rPr>
              <w:t xml:space="preserve">Den nye </w:t>
            </w:r>
            <w:r w:rsidR="00BE3A6E">
              <w:rPr>
                <w:rFonts w:ascii="Open Sans" w:hAnsi="Open Sans" w:cs="Open Sans"/>
                <w:bCs/>
                <w:sz w:val="20"/>
                <w:szCs w:val="20"/>
              </w:rPr>
              <w:t>organiseringen</w:t>
            </w:r>
            <w:r w:rsidR="0024296C">
              <w:rPr>
                <w:rFonts w:ascii="Open Sans" w:hAnsi="Open Sans" w:cs="Open Sans"/>
                <w:bCs/>
                <w:sz w:val="20"/>
                <w:szCs w:val="20"/>
              </w:rPr>
              <w:t xml:space="preserve"> vil gjelde fra 1. mai 2025.</w:t>
            </w:r>
          </w:p>
          <w:p w14:paraId="634FBA61" w14:textId="77777777" w:rsidR="00793DB3" w:rsidRDefault="00793DB3" w:rsidP="0061645C">
            <w:pPr>
              <w:rPr>
                <w:rFonts w:ascii="Open Sans" w:hAnsi="Open Sans" w:cs="Open Sans"/>
                <w:bCs/>
                <w:sz w:val="20"/>
                <w:szCs w:val="20"/>
              </w:rPr>
            </w:pPr>
          </w:p>
          <w:p w14:paraId="1B81BF98" w14:textId="77777777" w:rsidR="0024296C" w:rsidRDefault="0024296C" w:rsidP="0024296C">
            <w:pPr>
              <w:pStyle w:val="Listeavsnitt"/>
              <w:numPr>
                <w:ilvl w:val="0"/>
                <w:numId w:val="9"/>
              </w:numPr>
              <w:rPr>
                <w:rFonts w:ascii="Open Sans" w:hAnsi="Open Sans" w:cs="Open Sans"/>
                <w:b/>
                <w:sz w:val="20"/>
                <w:szCs w:val="20"/>
              </w:rPr>
            </w:pPr>
            <w:r w:rsidRPr="0092632F">
              <w:rPr>
                <w:rFonts w:ascii="Open Sans" w:hAnsi="Open Sans" w:cs="Open Sans"/>
                <w:b/>
                <w:sz w:val="20"/>
                <w:szCs w:val="20"/>
              </w:rPr>
              <w:t>Kartverket</w:t>
            </w:r>
          </w:p>
          <w:p w14:paraId="59496852" w14:textId="77777777" w:rsidR="0024296C" w:rsidRDefault="0024296C" w:rsidP="0024296C">
            <w:pPr>
              <w:pStyle w:val="Listeavsnitt"/>
              <w:rPr>
                <w:rFonts w:ascii="Open Sans" w:hAnsi="Open Sans" w:cs="Open Sans"/>
                <w:b/>
                <w:sz w:val="20"/>
                <w:szCs w:val="20"/>
              </w:rPr>
            </w:pPr>
          </w:p>
          <w:p w14:paraId="2172CB88" w14:textId="30783046" w:rsidR="0024296C" w:rsidRPr="0024296C" w:rsidRDefault="0024296C" w:rsidP="0024296C">
            <w:pPr>
              <w:rPr>
                <w:rFonts w:ascii="Open Sans" w:hAnsi="Open Sans" w:cs="Open Sans"/>
                <w:sz w:val="20"/>
                <w:szCs w:val="20"/>
              </w:rPr>
            </w:pPr>
            <w:r w:rsidRPr="0024296C">
              <w:rPr>
                <w:rFonts w:ascii="Open Sans" w:hAnsi="Open Sans" w:cs="Open Sans"/>
                <w:sz w:val="20"/>
                <w:szCs w:val="20"/>
              </w:rPr>
              <w:t>Kartverket føre</w:t>
            </w:r>
            <w:r w:rsidR="00D5008F">
              <w:rPr>
                <w:rFonts w:ascii="Open Sans" w:hAnsi="Open Sans" w:cs="Open Sans"/>
                <w:sz w:val="20"/>
                <w:szCs w:val="20"/>
              </w:rPr>
              <w:t>r</w:t>
            </w:r>
            <w:r w:rsidRPr="0024296C">
              <w:rPr>
                <w:rFonts w:ascii="Open Sans" w:hAnsi="Open Sans" w:cs="Open Sans"/>
                <w:sz w:val="20"/>
                <w:szCs w:val="20"/>
              </w:rPr>
              <w:t xml:space="preserve"> tilsyn med at matrikkelen blir ført i samsvar med lov og forskrift. Det planlegges 40 tilsyn på landsbasis med kommuner og fylkeskommuner, henholdsvis 20 tilsyn hvert halvår. </w:t>
            </w:r>
            <w:r>
              <w:rPr>
                <w:rFonts w:ascii="Open Sans" w:hAnsi="Open Sans" w:cs="Open Sans"/>
                <w:sz w:val="20"/>
                <w:szCs w:val="20"/>
              </w:rPr>
              <w:t xml:space="preserve">Tilsynene gjennomføres både som stedlige- og dokumenttilsyn. </w:t>
            </w:r>
          </w:p>
          <w:p w14:paraId="628DFECD" w14:textId="77777777" w:rsidR="0024296C" w:rsidRPr="0024296C" w:rsidRDefault="0024296C" w:rsidP="0024296C">
            <w:pPr>
              <w:rPr>
                <w:rFonts w:ascii="Open Sans" w:hAnsi="Open Sans" w:cs="Open Sans"/>
                <w:b/>
                <w:sz w:val="20"/>
                <w:szCs w:val="20"/>
              </w:rPr>
            </w:pPr>
          </w:p>
          <w:p w14:paraId="3AE867A6" w14:textId="627BC4CB" w:rsidR="00D93EF9" w:rsidRPr="0092632F" w:rsidRDefault="00D93EF9" w:rsidP="00D93EF9">
            <w:pPr>
              <w:pStyle w:val="Listeavsnitt"/>
              <w:numPr>
                <w:ilvl w:val="0"/>
                <w:numId w:val="9"/>
              </w:numPr>
              <w:rPr>
                <w:rFonts w:ascii="Open Sans" w:hAnsi="Open Sans" w:cs="Open Sans"/>
                <w:b/>
                <w:sz w:val="20"/>
                <w:szCs w:val="20"/>
              </w:rPr>
            </w:pPr>
            <w:r w:rsidRPr="0092632F">
              <w:rPr>
                <w:rFonts w:ascii="Open Sans" w:hAnsi="Open Sans" w:cs="Open Sans"/>
                <w:b/>
                <w:sz w:val="20"/>
                <w:szCs w:val="20"/>
              </w:rPr>
              <w:t>Datatilsynet</w:t>
            </w:r>
          </w:p>
          <w:p w14:paraId="5FEA599C" w14:textId="5410DC78" w:rsidR="00D5008F" w:rsidRPr="008F662F" w:rsidRDefault="00D5008F" w:rsidP="00A45D3C">
            <w:pPr>
              <w:ind w:left="915" w:hanging="915"/>
              <w:rPr>
                <w:rFonts w:ascii="Open Sans" w:hAnsi="Open Sans" w:cs="Open Sans"/>
                <w:bCs/>
                <w:sz w:val="20"/>
                <w:szCs w:val="20"/>
              </w:rPr>
            </w:pPr>
            <w:r w:rsidRPr="008F662F">
              <w:rPr>
                <w:rFonts w:ascii="Open Sans" w:hAnsi="Open Sans" w:cs="Open Sans"/>
                <w:bCs/>
                <w:sz w:val="20"/>
                <w:szCs w:val="20"/>
              </w:rPr>
              <w:t xml:space="preserve">Foreløpig </w:t>
            </w:r>
            <w:r w:rsidR="00585F12" w:rsidRPr="008F662F">
              <w:rPr>
                <w:rFonts w:ascii="Open Sans" w:hAnsi="Open Sans" w:cs="Open Sans"/>
                <w:bCs/>
                <w:sz w:val="20"/>
                <w:szCs w:val="20"/>
              </w:rPr>
              <w:t>i</w:t>
            </w:r>
            <w:r w:rsidRPr="008F662F">
              <w:rPr>
                <w:rFonts w:ascii="Open Sans" w:hAnsi="Open Sans" w:cs="Open Sans"/>
                <w:bCs/>
                <w:sz w:val="20"/>
                <w:szCs w:val="20"/>
              </w:rPr>
              <w:t xml:space="preserve">ngen konkrete tilsynsplaner for neste år. Mulig det blir gjennomført </w:t>
            </w:r>
          </w:p>
          <w:p w14:paraId="41B841FF" w14:textId="77777777" w:rsidR="00D5008F" w:rsidRPr="008F662F" w:rsidRDefault="00D5008F" w:rsidP="00A45D3C">
            <w:pPr>
              <w:ind w:left="915" w:hanging="915"/>
              <w:rPr>
                <w:rFonts w:ascii="Open Sans" w:hAnsi="Open Sans" w:cs="Open Sans"/>
                <w:bCs/>
                <w:sz w:val="20"/>
                <w:szCs w:val="20"/>
              </w:rPr>
            </w:pPr>
            <w:r w:rsidRPr="008F662F">
              <w:rPr>
                <w:rFonts w:ascii="Open Sans" w:hAnsi="Open Sans" w:cs="Open Sans"/>
                <w:bCs/>
                <w:sz w:val="20"/>
                <w:szCs w:val="20"/>
              </w:rPr>
              <w:t xml:space="preserve">oppfølgingstilsyn på personopplysningssikkerheten, som var et satsningsområde </w:t>
            </w:r>
          </w:p>
          <w:p w14:paraId="401D4025" w14:textId="3C090958" w:rsidR="00D93EF9" w:rsidRPr="008F662F" w:rsidRDefault="00D5008F" w:rsidP="00A45D3C">
            <w:pPr>
              <w:ind w:left="915" w:hanging="915"/>
              <w:rPr>
                <w:rFonts w:ascii="Open Sans" w:hAnsi="Open Sans" w:cs="Open Sans"/>
                <w:bCs/>
                <w:sz w:val="20"/>
                <w:szCs w:val="20"/>
              </w:rPr>
            </w:pPr>
            <w:r w:rsidRPr="008F662F">
              <w:rPr>
                <w:rFonts w:ascii="Open Sans" w:hAnsi="Open Sans" w:cs="Open Sans"/>
                <w:bCs/>
                <w:sz w:val="20"/>
                <w:szCs w:val="20"/>
              </w:rPr>
              <w:t xml:space="preserve">med kommunesektoren i 2023. </w:t>
            </w:r>
          </w:p>
          <w:p w14:paraId="3D17F76A" w14:textId="77777777" w:rsidR="0092632F" w:rsidRPr="008F662F" w:rsidRDefault="0092632F" w:rsidP="00A45D3C">
            <w:pPr>
              <w:ind w:left="915" w:hanging="915"/>
              <w:rPr>
                <w:rFonts w:ascii="Open Sans" w:hAnsi="Open Sans" w:cs="Open Sans"/>
                <w:b/>
                <w:sz w:val="20"/>
                <w:szCs w:val="20"/>
              </w:rPr>
            </w:pPr>
          </w:p>
          <w:p w14:paraId="077CFA6B" w14:textId="024255D9" w:rsidR="00AB0FE4" w:rsidRPr="008F662F" w:rsidRDefault="00D5008F" w:rsidP="00A45D3C">
            <w:pPr>
              <w:ind w:left="915" w:hanging="915"/>
              <w:rPr>
                <w:rFonts w:ascii="Open Sans" w:hAnsi="Open Sans" w:cs="Open Sans"/>
                <w:bCs/>
                <w:sz w:val="20"/>
                <w:szCs w:val="20"/>
              </w:rPr>
            </w:pPr>
            <w:r w:rsidRPr="008F662F">
              <w:rPr>
                <w:rFonts w:ascii="Open Sans" w:hAnsi="Open Sans" w:cs="Open Sans"/>
                <w:bCs/>
                <w:sz w:val="20"/>
                <w:szCs w:val="20"/>
              </w:rPr>
              <w:t xml:space="preserve">Videre </w:t>
            </w:r>
            <w:r w:rsidR="00AB0FE4" w:rsidRPr="008F662F">
              <w:rPr>
                <w:rFonts w:ascii="Open Sans" w:hAnsi="Open Sans" w:cs="Open Sans"/>
                <w:bCs/>
                <w:sz w:val="20"/>
                <w:szCs w:val="20"/>
              </w:rPr>
              <w:t>kan</w:t>
            </w:r>
            <w:r w:rsidRPr="008F662F">
              <w:rPr>
                <w:rFonts w:ascii="Open Sans" w:hAnsi="Open Sans" w:cs="Open Sans"/>
                <w:bCs/>
                <w:sz w:val="20"/>
                <w:szCs w:val="20"/>
              </w:rPr>
              <w:t xml:space="preserve"> barn og unge, og skoleeiers</w:t>
            </w:r>
            <w:r w:rsidR="00AB0FE4" w:rsidRPr="008F662F">
              <w:rPr>
                <w:rFonts w:ascii="Open Sans" w:hAnsi="Open Sans" w:cs="Open Sans"/>
                <w:bCs/>
                <w:sz w:val="20"/>
                <w:szCs w:val="20"/>
              </w:rPr>
              <w:t xml:space="preserve"> ansvar for behandling av</w:t>
            </w:r>
          </w:p>
          <w:p w14:paraId="3F65E342" w14:textId="0E0774C6" w:rsidR="00AB0FE4" w:rsidRPr="008F662F" w:rsidRDefault="00AB0FE4" w:rsidP="00A45D3C">
            <w:pPr>
              <w:ind w:left="915" w:hanging="915"/>
              <w:rPr>
                <w:rFonts w:ascii="Open Sans" w:hAnsi="Open Sans" w:cs="Open Sans"/>
                <w:bCs/>
                <w:sz w:val="20"/>
                <w:szCs w:val="20"/>
              </w:rPr>
            </w:pPr>
            <w:r w:rsidRPr="008F662F">
              <w:rPr>
                <w:rFonts w:ascii="Open Sans" w:hAnsi="Open Sans" w:cs="Open Sans"/>
                <w:bCs/>
                <w:sz w:val="20"/>
                <w:szCs w:val="20"/>
              </w:rPr>
              <w:t>personopplysninger i skolen</w:t>
            </w:r>
            <w:r w:rsidR="008F662F">
              <w:rPr>
                <w:rFonts w:ascii="Open Sans" w:hAnsi="Open Sans" w:cs="Open Sans"/>
                <w:bCs/>
                <w:sz w:val="20"/>
                <w:szCs w:val="20"/>
              </w:rPr>
              <w:t>,</w:t>
            </w:r>
            <w:r w:rsidRPr="008F662F">
              <w:rPr>
                <w:rFonts w:ascii="Open Sans" w:hAnsi="Open Sans" w:cs="Open Sans"/>
                <w:bCs/>
                <w:sz w:val="20"/>
                <w:szCs w:val="20"/>
              </w:rPr>
              <w:t xml:space="preserve"> samt undersøkelse av personvernombudet </w:t>
            </w:r>
          </w:p>
          <w:p w14:paraId="56C95E4E" w14:textId="5D04212F" w:rsidR="00D93EF9" w:rsidRPr="008F662F" w:rsidRDefault="00AB0FE4" w:rsidP="00A45D3C">
            <w:pPr>
              <w:ind w:left="915" w:hanging="915"/>
              <w:rPr>
                <w:rFonts w:ascii="Open Sans" w:hAnsi="Open Sans" w:cs="Open Sans"/>
                <w:bCs/>
                <w:sz w:val="20"/>
                <w:szCs w:val="20"/>
              </w:rPr>
            </w:pPr>
            <w:r w:rsidRPr="008F662F">
              <w:rPr>
                <w:rFonts w:ascii="Open Sans" w:hAnsi="Open Sans" w:cs="Open Sans"/>
                <w:bCs/>
                <w:sz w:val="20"/>
                <w:szCs w:val="20"/>
              </w:rPr>
              <w:t xml:space="preserve">være </w:t>
            </w:r>
            <w:r w:rsidR="00585F12" w:rsidRPr="008F662F">
              <w:rPr>
                <w:rFonts w:ascii="Open Sans" w:hAnsi="Open Sans" w:cs="Open Sans"/>
                <w:bCs/>
                <w:sz w:val="20"/>
                <w:szCs w:val="20"/>
              </w:rPr>
              <w:t>aktuelle</w:t>
            </w:r>
            <w:r w:rsidRPr="008F662F">
              <w:rPr>
                <w:rFonts w:ascii="Open Sans" w:hAnsi="Open Sans" w:cs="Open Sans"/>
                <w:bCs/>
                <w:sz w:val="20"/>
                <w:szCs w:val="20"/>
              </w:rPr>
              <w:t xml:space="preserve"> tema</w:t>
            </w:r>
            <w:r w:rsidR="00585F12" w:rsidRPr="008F662F">
              <w:rPr>
                <w:rFonts w:ascii="Open Sans" w:hAnsi="Open Sans" w:cs="Open Sans"/>
                <w:bCs/>
                <w:sz w:val="20"/>
                <w:szCs w:val="20"/>
              </w:rPr>
              <w:t>er</w:t>
            </w:r>
            <w:r w:rsidRPr="008F662F">
              <w:rPr>
                <w:rFonts w:ascii="Open Sans" w:hAnsi="Open Sans" w:cs="Open Sans"/>
                <w:bCs/>
                <w:sz w:val="20"/>
                <w:szCs w:val="20"/>
              </w:rPr>
              <w:t xml:space="preserve"> å føre tilsyn med neste år. </w:t>
            </w:r>
          </w:p>
          <w:p w14:paraId="44DB1197" w14:textId="77777777" w:rsidR="00D93EF9" w:rsidRPr="0092632F" w:rsidRDefault="00D93EF9" w:rsidP="00D93EF9">
            <w:pPr>
              <w:pStyle w:val="Listeavsnitt"/>
              <w:rPr>
                <w:rFonts w:ascii="Open Sans" w:hAnsi="Open Sans" w:cs="Open Sans"/>
                <w:b/>
                <w:sz w:val="20"/>
                <w:szCs w:val="20"/>
              </w:rPr>
            </w:pPr>
          </w:p>
          <w:p w14:paraId="26271847" w14:textId="50DAE672" w:rsidR="00D93EF9" w:rsidRDefault="00D93EF9" w:rsidP="00D93EF9">
            <w:pPr>
              <w:pStyle w:val="Listeavsnitt"/>
              <w:numPr>
                <w:ilvl w:val="0"/>
                <w:numId w:val="9"/>
              </w:numPr>
              <w:rPr>
                <w:rFonts w:ascii="Open Sans" w:hAnsi="Open Sans" w:cs="Open Sans"/>
                <w:b/>
                <w:sz w:val="20"/>
                <w:szCs w:val="20"/>
              </w:rPr>
            </w:pPr>
            <w:r w:rsidRPr="0092632F">
              <w:rPr>
                <w:rFonts w:ascii="Open Sans" w:hAnsi="Open Sans" w:cs="Open Sans"/>
                <w:b/>
                <w:sz w:val="20"/>
                <w:szCs w:val="20"/>
              </w:rPr>
              <w:t>Arkivverket</w:t>
            </w:r>
          </w:p>
          <w:p w14:paraId="0A8390B2" w14:textId="77777777" w:rsidR="00AB0FE4" w:rsidRDefault="00AB0FE4" w:rsidP="00AB0FE4"/>
          <w:p w14:paraId="7918DF1B" w14:textId="168E6CDA" w:rsidR="00AB0FE4" w:rsidRPr="00AB0FE4" w:rsidRDefault="00AB0FE4" w:rsidP="00AB0FE4">
            <w:pPr>
              <w:rPr>
                <w:rFonts w:ascii="Open Sans" w:hAnsi="Open Sans" w:cs="Open Sans"/>
                <w:sz w:val="20"/>
                <w:szCs w:val="20"/>
              </w:rPr>
            </w:pPr>
            <w:r w:rsidRPr="00AB0FE4">
              <w:rPr>
                <w:rFonts w:ascii="Open Sans" w:hAnsi="Open Sans" w:cs="Open Sans"/>
                <w:sz w:val="20"/>
                <w:szCs w:val="20"/>
              </w:rPr>
              <w:t>I påvente av en ny arkivlov gjør</w:t>
            </w:r>
            <w:r>
              <w:rPr>
                <w:rFonts w:ascii="Open Sans" w:hAnsi="Open Sans" w:cs="Open Sans"/>
                <w:sz w:val="20"/>
                <w:szCs w:val="20"/>
              </w:rPr>
              <w:t>es det en del endringer i tilsynsaktiviteten for 2025</w:t>
            </w:r>
            <w:r w:rsidRPr="00AB0FE4">
              <w:rPr>
                <w:rFonts w:ascii="Open Sans" w:hAnsi="Open Sans" w:cs="Open Sans"/>
                <w:sz w:val="20"/>
                <w:szCs w:val="20"/>
              </w:rPr>
              <w:t xml:space="preserve">. Det vil være svært krevende å håndtere overgangen fra gammelt til nytt regelverk i oppfølgingen av tilsyn som allerede er avholdt. Det er også behov for å revidere </w:t>
            </w:r>
            <w:r>
              <w:rPr>
                <w:rFonts w:ascii="Open Sans" w:hAnsi="Open Sans" w:cs="Open Sans"/>
                <w:sz w:val="20"/>
                <w:szCs w:val="20"/>
              </w:rPr>
              <w:t>Arkivverkets</w:t>
            </w:r>
            <w:r w:rsidRPr="00AB0FE4">
              <w:rPr>
                <w:rFonts w:ascii="Open Sans" w:hAnsi="Open Sans" w:cs="Open Sans"/>
                <w:sz w:val="20"/>
                <w:szCs w:val="20"/>
              </w:rPr>
              <w:t xml:space="preserve"> veiledere og justere maler og metodikk til nytt regelverk.</w:t>
            </w:r>
          </w:p>
          <w:p w14:paraId="4A34045F" w14:textId="76218B65" w:rsidR="00AB0FE4" w:rsidRPr="00AB0FE4" w:rsidRDefault="00AB0FE4" w:rsidP="00AB0FE4">
            <w:pPr>
              <w:rPr>
                <w:rFonts w:ascii="Open Sans" w:hAnsi="Open Sans" w:cs="Open Sans"/>
                <w:sz w:val="20"/>
                <w:szCs w:val="20"/>
              </w:rPr>
            </w:pPr>
            <w:r w:rsidRPr="00AB0FE4">
              <w:rPr>
                <w:rFonts w:ascii="Open Sans" w:hAnsi="Open Sans" w:cs="Open Sans"/>
                <w:sz w:val="20"/>
                <w:szCs w:val="20"/>
              </w:rPr>
              <w:t>Det blir derfor færre tilsyn fra Arkivverket i 2025 (fra 50-60 til 17</w:t>
            </w:r>
            <w:r>
              <w:rPr>
                <w:rFonts w:ascii="Open Sans" w:hAnsi="Open Sans" w:cs="Open Sans"/>
                <w:sz w:val="20"/>
                <w:szCs w:val="20"/>
              </w:rPr>
              <w:t xml:space="preserve"> tilsyn</w:t>
            </w:r>
            <w:r w:rsidRPr="00AB0FE4">
              <w:rPr>
                <w:rFonts w:ascii="Open Sans" w:hAnsi="Open Sans" w:cs="Open Sans"/>
                <w:sz w:val="20"/>
                <w:szCs w:val="20"/>
              </w:rPr>
              <w:t>), og alle vil bli gjennomført i første tertial.</w:t>
            </w:r>
          </w:p>
          <w:p w14:paraId="21FFF4FA" w14:textId="77777777" w:rsidR="00AB0FE4" w:rsidRPr="00AB0FE4" w:rsidRDefault="00AB0FE4" w:rsidP="00AB0FE4">
            <w:pPr>
              <w:rPr>
                <w:rFonts w:ascii="Open Sans" w:hAnsi="Open Sans" w:cs="Open Sans"/>
                <w:sz w:val="20"/>
                <w:szCs w:val="20"/>
              </w:rPr>
            </w:pPr>
          </w:p>
          <w:p w14:paraId="48988A33" w14:textId="3FA2471E" w:rsidR="00AB0FE4" w:rsidRPr="00AB0FE4" w:rsidRDefault="00AB0FE4" w:rsidP="00AB0FE4">
            <w:pPr>
              <w:rPr>
                <w:rFonts w:ascii="Open Sans" w:hAnsi="Open Sans" w:cs="Open Sans"/>
                <w:sz w:val="20"/>
                <w:szCs w:val="20"/>
              </w:rPr>
            </w:pPr>
            <w:r w:rsidRPr="00AB0FE4">
              <w:rPr>
                <w:rFonts w:ascii="Open Sans" w:hAnsi="Open Sans" w:cs="Open Sans"/>
                <w:sz w:val="20"/>
                <w:szCs w:val="20"/>
              </w:rPr>
              <w:t xml:space="preserve">Disse tilsynene vil ikke ta for seg hele regelverket, men se på dokumentasjon av arkivansvar og kvalitetssikring av journalføringen. </w:t>
            </w:r>
            <w:r>
              <w:rPr>
                <w:rFonts w:ascii="Open Sans" w:hAnsi="Open Sans" w:cs="Open Sans"/>
                <w:sz w:val="20"/>
                <w:szCs w:val="20"/>
              </w:rPr>
              <w:t>Arkivverket</w:t>
            </w:r>
            <w:r w:rsidRPr="00AB0FE4">
              <w:rPr>
                <w:rFonts w:ascii="Open Sans" w:hAnsi="Open Sans" w:cs="Open Sans"/>
                <w:sz w:val="20"/>
                <w:szCs w:val="20"/>
              </w:rPr>
              <w:t xml:space="preserve"> regner med at dette vil gjøre tilsynsbelastningen betydelig mindre for kommunene.</w:t>
            </w:r>
          </w:p>
          <w:p w14:paraId="28485600" w14:textId="77777777" w:rsidR="00AB0FE4" w:rsidRPr="00AB0FE4" w:rsidRDefault="00AB0FE4" w:rsidP="00AB0FE4">
            <w:pPr>
              <w:rPr>
                <w:rFonts w:ascii="Open Sans" w:hAnsi="Open Sans" w:cs="Open Sans"/>
                <w:sz w:val="20"/>
                <w:szCs w:val="20"/>
              </w:rPr>
            </w:pPr>
          </w:p>
          <w:p w14:paraId="1EFAB0A1" w14:textId="1D716AEB" w:rsidR="00AB0FE4" w:rsidRPr="00AB0FE4" w:rsidRDefault="00AB0FE4" w:rsidP="00AB0FE4">
            <w:pPr>
              <w:rPr>
                <w:rFonts w:ascii="Open Sans" w:hAnsi="Open Sans" w:cs="Open Sans"/>
                <w:sz w:val="20"/>
                <w:szCs w:val="20"/>
              </w:rPr>
            </w:pPr>
            <w:r w:rsidRPr="00AB0FE4">
              <w:rPr>
                <w:rFonts w:ascii="Open Sans" w:hAnsi="Open Sans" w:cs="Open Sans"/>
                <w:sz w:val="20"/>
                <w:szCs w:val="20"/>
              </w:rPr>
              <w:t xml:space="preserve">I </w:t>
            </w:r>
            <w:r>
              <w:rPr>
                <w:rFonts w:ascii="Open Sans" w:hAnsi="Open Sans" w:cs="Open Sans"/>
                <w:sz w:val="20"/>
                <w:szCs w:val="20"/>
              </w:rPr>
              <w:t>regionen</w:t>
            </w:r>
            <w:r w:rsidRPr="00AB0FE4">
              <w:rPr>
                <w:rFonts w:ascii="Open Sans" w:hAnsi="Open Sans" w:cs="Open Sans"/>
                <w:sz w:val="20"/>
                <w:szCs w:val="20"/>
              </w:rPr>
              <w:t xml:space="preserve"> vil Bærum, Fredrikstad og Ullensaker få tilsyn. Disse tilsynene vil bli gjennomført i februar og mars. Av tidshensyn er vi nødt til å varsle om tilsynene før </w:t>
            </w:r>
            <w:r w:rsidR="00A13E39">
              <w:rPr>
                <w:rFonts w:ascii="Open Sans" w:hAnsi="Open Sans" w:cs="Open Sans"/>
                <w:sz w:val="20"/>
                <w:szCs w:val="20"/>
              </w:rPr>
              <w:t>S</w:t>
            </w:r>
            <w:r w:rsidRPr="00AB0FE4">
              <w:rPr>
                <w:rFonts w:ascii="Open Sans" w:hAnsi="Open Sans" w:cs="Open Sans"/>
                <w:sz w:val="20"/>
                <w:szCs w:val="20"/>
              </w:rPr>
              <w:t>tatsforvalterens formelle koordinering.</w:t>
            </w:r>
          </w:p>
          <w:p w14:paraId="7D2BE3EE" w14:textId="3B660242" w:rsidR="00D93EF9" w:rsidRPr="00A45D3C" w:rsidRDefault="00D93EF9" w:rsidP="00AB0FE4">
            <w:pPr>
              <w:rPr>
                <w:rFonts w:ascii="Open Sans" w:hAnsi="Open Sans" w:cs="Open Sans"/>
                <w:b/>
                <w:bCs/>
                <w:sz w:val="22"/>
                <w:szCs w:val="22"/>
              </w:rPr>
            </w:pPr>
          </w:p>
        </w:tc>
      </w:tr>
      <w:tr w:rsidR="00A45D3C" w:rsidRPr="00AA4DBB" w14:paraId="249BEF0F" w14:textId="77777777" w:rsidTr="009A635E">
        <w:tc>
          <w:tcPr>
            <w:tcW w:w="1413" w:type="dxa"/>
          </w:tcPr>
          <w:p w14:paraId="1E5C3CE4" w14:textId="77777777" w:rsidR="00A45D3C" w:rsidRPr="00274874" w:rsidRDefault="00A45D3C" w:rsidP="00954387">
            <w:pPr>
              <w:pStyle w:val="Overskrift1"/>
              <w:numPr>
                <w:ilvl w:val="0"/>
                <w:numId w:val="3"/>
              </w:numPr>
              <w:rPr>
                <w:rFonts w:ascii="Open Sans" w:hAnsi="Open Sans" w:cs="Open Sans"/>
                <w:b w:val="0"/>
                <w:sz w:val="20"/>
              </w:rPr>
            </w:pPr>
          </w:p>
        </w:tc>
        <w:tc>
          <w:tcPr>
            <w:tcW w:w="7938" w:type="dxa"/>
            <w:gridSpan w:val="2"/>
          </w:tcPr>
          <w:p w14:paraId="3F050428" w14:textId="77777777" w:rsidR="00A45D3C" w:rsidRPr="00A45D3C" w:rsidRDefault="00A45D3C" w:rsidP="00A45D3C">
            <w:pPr>
              <w:rPr>
                <w:sz w:val="22"/>
                <w:szCs w:val="22"/>
              </w:rPr>
            </w:pPr>
            <w:r w:rsidRPr="00A45D3C">
              <w:rPr>
                <w:rFonts w:ascii="Open Sans" w:hAnsi="Open Sans" w:cs="Open Sans"/>
                <w:b/>
                <w:bCs/>
                <w:sz w:val="22"/>
                <w:szCs w:val="22"/>
              </w:rPr>
              <w:t>Oppsummering og planen videre</w:t>
            </w:r>
          </w:p>
          <w:p w14:paraId="6A827CFF" w14:textId="77777777" w:rsidR="00D93EF9" w:rsidRPr="0092632F" w:rsidRDefault="00D93EF9" w:rsidP="00D93EF9">
            <w:pPr>
              <w:ind w:left="915" w:hanging="915"/>
              <w:rPr>
                <w:rFonts w:ascii="Open Sans" w:hAnsi="Open Sans" w:cs="Open Sans"/>
                <w:bCs/>
                <w:sz w:val="20"/>
                <w:szCs w:val="20"/>
              </w:rPr>
            </w:pPr>
            <w:r w:rsidRPr="0092632F">
              <w:rPr>
                <w:rFonts w:ascii="Open Sans" w:hAnsi="Open Sans" w:cs="Open Sans"/>
                <w:bCs/>
                <w:sz w:val="20"/>
                <w:szCs w:val="20"/>
              </w:rPr>
              <w:t xml:space="preserve">Se presentasjonen for arbeidsprosessen videre og forslag til møteplan </w:t>
            </w:r>
          </w:p>
          <w:p w14:paraId="2FF77670" w14:textId="77777777" w:rsidR="00D93EF9" w:rsidRDefault="00D93EF9" w:rsidP="00D93EF9">
            <w:pPr>
              <w:ind w:left="915" w:hanging="915"/>
              <w:rPr>
                <w:rFonts w:ascii="Open Sans" w:hAnsi="Open Sans" w:cs="Open Sans"/>
                <w:bCs/>
                <w:sz w:val="20"/>
                <w:szCs w:val="20"/>
              </w:rPr>
            </w:pPr>
            <w:r w:rsidRPr="0092632F">
              <w:rPr>
                <w:rFonts w:ascii="Open Sans" w:hAnsi="Open Sans" w:cs="Open Sans"/>
                <w:bCs/>
                <w:sz w:val="20"/>
                <w:szCs w:val="20"/>
              </w:rPr>
              <w:t>for 2025.</w:t>
            </w:r>
          </w:p>
          <w:p w14:paraId="5398B671" w14:textId="559905DB" w:rsidR="00C5468D" w:rsidRPr="00A45D3C" w:rsidRDefault="00C5468D" w:rsidP="00C5468D">
            <w:pPr>
              <w:rPr>
                <w:rFonts w:ascii="Open Sans" w:hAnsi="Open Sans" w:cs="Open Sans"/>
                <w:b/>
                <w:sz w:val="22"/>
                <w:szCs w:val="22"/>
              </w:rPr>
            </w:pPr>
          </w:p>
        </w:tc>
      </w:tr>
      <w:bookmarkEnd w:id="0"/>
      <w:bookmarkEnd w:id="3"/>
    </w:tbl>
    <w:p w14:paraId="471C2553" w14:textId="77777777" w:rsidR="00E76849" w:rsidRPr="00BA370C" w:rsidRDefault="00E76849" w:rsidP="00820897">
      <w:pPr>
        <w:spacing w:after="200" w:line="276" w:lineRule="auto"/>
        <w:rPr>
          <w:rFonts w:ascii="Open Sans" w:hAnsi="Open Sans" w:cs="Open Sans"/>
          <w:sz w:val="20"/>
          <w:szCs w:val="20"/>
        </w:rPr>
      </w:pPr>
    </w:p>
    <w:sectPr w:rsidR="00E76849" w:rsidRPr="00BA370C" w:rsidSect="00313C5E">
      <w:footerReference w:type="default" r:id="rId12"/>
      <w:headerReference w:type="first" r:id="rId13"/>
      <w:footerReference w:type="first" r:id="rId14"/>
      <w:pgSz w:w="11906" w:h="16838"/>
      <w:pgMar w:top="1134" w:right="1134" w:bottom="1701"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0DC1C" w14:textId="77777777" w:rsidR="00313C5E" w:rsidRDefault="00313C5E" w:rsidP="00144C83">
      <w:r>
        <w:separator/>
      </w:r>
    </w:p>
  </w:endnote>
  <w:endnote w:type="continuationSeparator" w:id="0">
    <w:p w14:paraId="739006BB" w14:textId="77777777" w:rsidR="00313C5E" w:rsidRDefault="00313C5E" w:rsidP="001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571A" w14:textId="77777777" w:rsidR="00E76849" w:rsidRDefault="00E76849">
    <w:pPr>
      <w:pStyle w:val="Bunntekst"/>
    </w:pPr>
    <w:r>
      <w:drawing>
        <wp:anchor distT="0" distB="0" distL="114300" distR="114300" simplePos="0" relativeHeight="251677696" behindDoc="1" locked="0" layoutInCell="1" allowOverlap="1" wp14:anchorId="7749DCA7" wp14:editId="65DDA555">
          <wp:simplePos x="0" y="0"/>
          <wp:positionH relativeFrom="column">
            <wp:posOffset>2223135</wp:posOffset>
          </wp:positionH>
          <wp:positionV relativeFrom="paragraph">
            <wp:posOffset>-768350</wp:posOffset>
          </wp:positionV>
          <wp:extent cx="4754888" cy="3233934"/>
          <wp:effectExtent l="0" t="0" r="7620" b="5080"/>
          <wp:wrapNone/>
          <wp:docPr id="1" name="Bilde 1" descr="Bakgrunns grafik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akgrunns grafikk.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4888" cy="323393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A501E" w14:textId="77777777" w:rsidR="00035E78" w:rsidRDefault="00035E78" w:rsidP="00144C83">
    <w:pPr>
      <w:pStyle w:val="Bunntekst"/>
    </w:pPr>
  </w:p>
  <w:p w14:paraId="0EE067C4" w14:textId="77777777" w:rsidR="00035E78" w:rsidRDefault="00035E78" w:rsidP="00144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14086" w14:textId="77777777" w:rsidR="00313C5E" w:rsidRDefault="00313C5E" w:rsidP="00144C83">
      <w:r>
        <w:separator/>
      </w:r>
    </w:p>
  </w:footnote>
  <w:footnote w:type="continuationSeparator" w:id="0">
    <w:p w14:paraId="291E080A" w14:textId="77777777" w:rsidR="00313C5E" w:rsidRDefault="00313C5E" w:rsidP="0014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E513" w14:textId="30998149" w:rsidR="00035E78" w:rsidRDefault="00991EEF" w:rsidP="00144C83">
    <w:pPr>
      <w:pStyle w:val="Topptekst"/>
    </w:pPr>
    <w:r w:rsidRPr="00E85FCA">
      <w:drawing>
        <wp:anchor distT="0" distB="0" distL="114300" distR="114300" simplePos="0" relativeHeight="251679744" behindDoc="0" locked="1" layoutInCell="1" allowOverlap="0" wp14:anchorId="0C01880B" wp14:editId="59BA7054">
          <wp:simplePos x="0" y="0"/>
          <wp:positionH relativeFrom="page">
            <wp:align>left</wp:align>
          </wp:positionH>
          <wp:positionV relativeFrom="page">
            <wp:align>top</wp:align>
          </wp:positionV>
          <wp:extent cx="3694430" cy="1119505"/>
          <wp:effectExtent l="0" t="0" r="0" b="0"/>
          <wp:wrapNone/>
          <wp:docPr id="6" name="Grafikk 6" descr="Statsforvalter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Statsforvaltere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r w:rsidR="00BA370C">
      <w:rPr>
        <w:rFonts w:ascii="Arial" w:hAnsi="Arial" w:cs="Arial"/>
        <w:b/>
        <w:sz w:val="15"/>
        <w:szCs w:val="15"/>
        <w:lang w:eastAsia="nb-NO"/>
      </w:rPr>
      <mc:AlternateContent>
        <mc:Choice Requires="wps">
          <w:drawing>
            <wp:anchor distT="0" distB="0" distL="114300" distR="114300" simplePos="0" relativeHeight="251674624" behindDoc="0" locked="0" layoutInCell="1" allowOverlap="1" wp14:anchorId="17F20A28" wp14:editId="3BBBD9A6">
              <wp:simplePos x="0" y="0"/>
              <wp:positionH relativeFrom="page">
                <wp:posOffset>5398135</wp:posOffset>
              </wp:positionH>
              <wp:positionV relativeFrom="page">
                <wp:posOffset>434975</wp:posOffset>
              </wp:positionV>
              <wp:extent cx="1800225" cy="870585"/>
              <wp:effectExtent l="0" t="0" r="9525" b="5715"/>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70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B3CD7" w14:textId="77777777" w:rsidR="00BA370C" w:rsidRPr="00CF5C5D" w:rsidRDefault="00BA370C" w:rsidP="00BA370C">
                          <w:pPr>
                            <w:pStyle w:val="Kontoradresse"/>
                            <w:rPr>
                              <w:rFonts w:ascii="Open Sans" w:hAnsi="Open Sans" w:cs="Open Sans"/>
                            </w:rPr>
                          </w:pPr>
                          <w:bookmarkStart w:id="5" w:name="OvAdmPostnr"/>
                          <w:bookmarkStart w:id="6" w:name="OvAdmPostSted"/>
                          <w:bookmarkEnd w:id="5"/>
                          <w:bookmarkEnd w:id="6"/>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7" w:name="OvAdmTelefon"/>
                          <w:bookmarkEnd w:id="7"/>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8" w:name="OvAdmEMailAdresse"/>
                          <w:bookmarkEnd w:id="8"/>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0A28" id="_x0000_t202" coordsize="21600,21600" o:spt="202" path="m,l,21600r21600,l21600,xe">
              <v:stroke joinstyle="miter"/>
              <v:path gradientshapeok="t" o:connecttype="rect"/>
            </v:shapetype>
            <v:shape id="Text Box 227" o:spid="_x0000_s1026" type="#_x0000_t202" style="position:absolute;margin-left:425.05pt;margin-top:34.25pt;width:141.75pt;height:68.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" stroked="f" strokeweight="0">
              <v:textbox inset="0,0,0,0">
                <w:txbxContent>
                  <w:p w14:paraId="2C2B3CD7" w14:textId="77777777" w:rsidR="00BA370C" w:rsidRPr="00CF5C5D" w:rsidRDefault="00BA370C" w:rsidP="00BA370C">
                    <w:pPr>
                      <w:pStyle w:val="Kontoradresse"/>
                      <w:rPr>
                        <w:rFonts w:ascii="Open Sans" w:hAnsi="Open Sans" w:cs="Open Sans"/>
                      </w:rPr>
                    </w:pPr>
                    <w:bookmarkStart w:id="9" w:name="OvAdmPostnr"/>
                    <w:bookmarkStart w:id="10" w:name="OvAdmPostSted"/>
                    <w:bookmarkEnd w:id="9"/>
                    <w:bookmarkEnd w:id="10"/>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11" w:name="OvAdmTelefon"/>
                    <w:bookmarkEnd w:id="11"/>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2" w:name="OvAdmEMailAdresse"/>
                    <w:bookmarkEnd w:id="12"/>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v:textbox>
              <w10:wrap anchorx="page" anchory="page"/>
            </v:shape>
          </w:pict>
        </mc:Fallback>
      </mc:AlternateContent>
    </w:r>
  </w:p>
  <w:p w14:paraId="79070605" w14:textId="77777777" w:rsidR="00035E78" w:rsidRDefault="00035E78" w:rsidP="00144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14B"/>
    <w:multiLevelType w:val="hybridMultilevel"/>
    <w:tmpl w:val="E8B89A46"/>
    <w:lvl w:ilvl="0" w:tplc="0414000F">
      <w:start w:val="1"/>
      <w:numFmt w:val="decimal"/>
      <w:lvlText w:val="%1."/>
      <w:lvlJc w:val="left"/>
      <w:pPr>
        <w:ind w:left="927" w:hanging="360"/>
      </w:p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 w15:restartNumberingAfterBreak="0">
    <w:nsid w:val="08DF754B"/>
    <w:multiLevelType w:val="hybridMultilevel"/>
    <w:tmpl w:val="8996E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5461BB"/>
    <w:multiLevelType w:val="hybridMultilevel"/>
    <w:tmpl w:val="93F81026"/>
    <w:lvl w:ilvl="0" w:tplc="4524EB3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71031C"/>
    <w:multiLevelType w:val="hybridMultilevel"/>
    <w:tmpl w:val="E8E0589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1572397"/>
    <w:multiLevelType w:val="hybridMultilevel"/>
    <w:tmpl w:val="5BE6E868"/>
    <w:lvl w:ilvl="0" w:tplc="6C0EEF56">
      <w:start w:val="2"/>
      <w:numFmt w:val="decimal"/>
      <w:lvlText w:val="%1."/>
      <w:lvlJc w:val="left"/>
      <w:pPr>
        <w:ind w:left="720"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4747514"/>
    <w:multiLevelType w:val="hybridMultilevel"/>
    <w:tmpl w:val="86166C30"/>
    <w:lvl w:ilvl="0" w:tplc="CAFC9E5A">
      <w:start w:val="1"/>
      <w:numFmt w:val="bullet"/>
      <w:lvlText w:val=""/>
      <w:lvlJc w:val="left"/>
      <w:pPr>
        <w:tabs>
          <w:tab w:val="num" w:pos="720"/>
        </w:tabs>
        <w:ind w:left="720" w:hanging="360"/>
      </w:pPr>
      <w:rPr>
        <w:rFonts w:ascii="Wingdings" w:hAnsi="Wingdings" w:hint="default"/>
      </w:rPr>
    </w:lvl>
    <w:lvl w:ilvl="1" w:tplc="4D7E6784" w:tentative="1">
      <w:start w:val="1"/>
      <w:numFmt w:val="bullet"/>
      <w:lvlText w:val=""/>
      <w:lvlJc w:val="left"/>
      <w:pPr>
        <w:tabs>
          <w:tab w:val="num" w:pos="1440"/>
        </w:tabs>
        <w:ind w:left="1440" w:hanging="360"/>
      </w:pPr>
      <w:rPr>
        <w:rFonts w:ascii="Wingdings" w:hAnsi="Wingdings" w:hint="default"/>
      </w:rPr>
    </w:lvl>
    <w:lvl w:ilvl="2" w:tplc="9EC8EA60" w:tentative="1">
      <w:start w:val="1"/>
      <w:numFmt w:val="bullet"/>
      <w:lvlText w:val=""/>
      <w:lvlJc w:val="left"/>
      <w:pPr>
        <w:tabs>
          <w:tab w:val="num" w:pos="2160"/>
        </w:tabs>
        <w:ind w:left="2160" w:hanging="360"/>
      </w:pPr>
      <w:rPr>
        <w:rFonts w:ascii="Wingdings" w:hAnsi="Wingdings" w:hint="default"/>
      </w:rPr>
    </w:lvl>
    <w:lvl w:ilvl="3" w:tplc="18F24C98" w:tentative="1">
      <w:start w:val="1"/>
      <w:numFmt w:val="bullet"/>
      <w:lvlText w:val=""/>
      <w:lvlJc w:val="left"/>
      <w:pPr>
        <w:tabs>
          <w:tab w:val="num" w:pos="2880"/>
        </w:tabs>
        <w:ind w:left="2880" w:hanging="360"/>
      </w:pPr>
      <w:rPr>
        <w:rFonts w:ascii="Wingdings" w:hAnsi="Wingdings" w:hint="default"/>
      </w:rPr>
    </w:lvl>
    <w:lvl w:ilvl="4" w:tplc="BB2E7E0A" w:tentative="1">
      <w:start w:val="1"/>
      <w:numFmt w:val="bullet"/>
      <w:lvlText w:val=""/>
      <w:lvlJc w:val="left"/>
      <w:pPr>
        <w:tabs>
          <w:tab w:val="num" w:pos="3600"/>
        </w:tabs>
        <w:ind w:left="3600" w:hanging="360"/>
      </w:pPr>
      <w:rPr>
        <w:rFonts w:ascii="Wingdings" w:hAnsi="Wingdings" w:hint="default"/>
      </w:rPr>
    </w:lvl>
    <w:lvl w:ilvl="5" w:tplc="AE54566A" w:tentative="1">
      <w:start w:val="1"/>
      <w:numFmt w:val="bullet"/>
      <w:lvlText w:val=""/>
      <w:lvlJc w:val="left"/>
      <w:pPr>
        <w:tabs>
          <w:tab w:val="num" w:pos="4320"/>
        </w:tabs>
        <w:ind w:left="4320" w:hanging="360"/>
      </w:pPr>
      <w:rPr>
        <w:rFonts w:ascii="Wingdings" w:hAnsi="Wingdings" w:hint="default"/>
      </w:rPr>
    </w:lvl>
    <w:lvl w:ilvl="6" w:tplc="A7B41504" w:tentative="1">
      <w:start w:val="1"/>
      <w:numFmt w:val="bullet"/>
      <w:lvlText w:val=""/>
      <w:lvlJc w:val="left"/>
      <w:pPr>
        <w:tabs>
          <w:tab w:val="num" w:pos="5040"/>
        </w:tabs>
        <w:ind w:left="5040" w:hanging="360"/>
      </w:pPr>
      <w:rPr>
        <w:rFonts w:ascii="Wingdings" w:hAnsi="Wingdings" w:hint="default"/>
      </w:rPr>
    </w:lvl>
    <w:lvl w:ilvl="7" w:tplc="77740ED4" w:tentative="1">
      <w:start w:val="1"/>
      <w:numFmt w:val="bullet"/>
      <w:lvlText w:val=""/>
      <w:lvlJc w:val="left"/>
      <w:pPr>
        <w:tabs>
          <w:tab w:val="num" w:pos="5760"/>
        </w:tabs>
        <w:ind w:left="5760" w:hanging="360"/>
      </w:pPr>
      <w:rPr>
        <w:rFonts w:ascii="Wingdings" w:hAnsi="Wingdings" w:hint="default"/>
      </w:rPr>
    </w:lvl>
    <w:lvl w:ilvl="8" w:tplc="3EA6E3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404EF"/>
    <w:multiLevelType w:val="hybridMultilevel"/>
    <w:tmpl w:val="F656C8F8"/>
    <w:lvl w:ilvl="0" w:tplc="4524EB3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523BEC"/>
    <w:multiLevelType w:val="hybridMultilevel"/>
    <w:tmpl w:val="23E2FD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73E60E7"/>
    <w:multiLevelType w:val="hybridMultilevel"/>
    <w:tmpl w:val="3A2E6D5E"/>
    <w:lvl w:ilvl="0" w:tplc="4524EB3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B974EC"/>
    <w:multiLevelType w:val="hybridMultilevel"/>
    <w:tmpl w:val="5B60CC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986F72"/>
    <w:multiLevelType w:val="hybridMultilevel"/>
    <w:tmpl w:val="FBA8E90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C87786"/>
    <w:multiLevelType w:val="hybridMultilevel"/>
    <w:tmpl w:val="F45AB2B6"/>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F947C2"/>
    <w:multiLevelType w:val="hybridMultilevel"/>
    <w:tmpl w:val="212E392E"/>
    <w:lvl w:ilvl="0" w:tplc="4524EB3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4803E79"/>
    <w:multiLevelType w:val="hybridMultilevel"/>
    <w:tmpl w:val="C54457CE"/>
    <w:lvl w:ilvl="0" w:tplc="E4A89BE6">
      <w:start w:val="3"/>
      <w:numFmt w:val="decimal"/>
      <w:lvlText w:val="%1."/>
      <w:lvlJc w:val="left"/>
      <w:pPr>
        <w:ind w:left="927"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7491F55"/>
    <w:multiLevelType w:val="hybridMultilevel"/>
    <w:tmpl w:val="4970D7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FD7DE4"/>
    <w:multiLevelType w:val="hybridMultilevel"/>
    <w:tmpl w:val="E67CA07A"/>
    <w:lvl w:ilvl="0" w:tplc="D7C2B618">
      <w:start w:val="1"/>
      <w:numFmt w:val="decimal"/>
      <w:lvlText w:val="%1."/>
      <w:lvlJc w:val="left"/>
      <w:pPr>
        <w:ind w:left="927" w:hanging="360"/>
      </w:pPr>
      <w:rPr>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070593D"/>
    <w:multiLevelType w:val="hybridMultilevel"/>
    <w:tmpl w:val="D916DC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3807722">
    <w:abstractNumId w:val="15"/>
  </w:num>
  <w:num w:numId="2" w16cid:durableId="188761226">
    <w:abstractNumId w:val="4"/>
  </w:num>
  <w:num w:numId="3" w16cid:durableId="992833098">
    <w:abstractNumId w:val="13"/>
  </w:num>
  <w:num w:numId="4" w16cid:durableId="375471005">
    <w:abstractNumId w:val="3"/>
  </w:num>
  <w:num w:numId="5" w16cid:durableId="781921502">
    <w:abstractNumId w:val="0"/>
  </w:num>
  <w:num w:numId="6" w16cid:durableId="53160317">
    <w:abstractNumId w:val="9"/>
  </w:num>
  <w:num w:numId="7" w16cid:durableId="1281034902">
    <w:abstractNumId w:val="10"/>
  </w:num>
  <w:num w:numId="8" w16cid:durableId="56324059">
    <w:abstractNumId w:val="14"/>
  </w:num>
  <w:num w:numId="9" w16cid:durableId="129909717">
    <w:abstractNumId w:val="16"/>
  </w:num>
  <w:num w:numId="10" w16cid:durableId="2112582361">
    <w:abstractNumId w:val="5"/>
  </w:num>
  <w:num w:numId="11" w16cid:durableId="314143504">
    <w:abstractNumId w:val="11"/>
  </w:num>
  <w:num w:numId="12" w16cid:durableId="1024091127">
    <w:abstractNumId w:val="7"/>
  </w:num>
  <w:num w:numId="13" w16cid:durableId="920025687">
    <w:abstractNumId w:val="8"/>
  </w:num>
  <w:num w:numId="14" w16cid:durableId="951325276">
    <w:abstractNumId w:val="1"/>
  </w:num>
  <w:num w:numId="15" w16cid:durableId="1443572293">
    <w:abstractNumId w:val="12"/>
  </w:num>
  <w:num w:numId="16" w16cid:durableId="709184107">
    <w:abstractNumId w:val="6"/>
  </w:num>
  <w:num w:numId="17" w16cid:durableId="3874610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6"/>
    <w:rsid w:val="00002D40"/>
    <w:rsid w:val="00007F73"/>
    <w:rsid w:val="0001623A"/>
    <w:rsid w:val="00017B68"/>
    <w:rsid w:val="0002151E"/>
    <w:rsid w:val="0002247F"/>
    <w:rsid w:val="000228D6"/>
    <w:rsid w:val="00022FFC"/>
    <w:rsid w:val="00024524"/>
    <w:rsid w:val="00024DDD"/>
    <w:rsid w:val="00025E7F"/>
    <w:rsid w:val="000266A8"/>
    <w:rsid w:val="0003455D"/>
    <w:rsid w:val="00035E78"/>
    <w:rsid w:val="0005012F"/>
    <w:rsid w:val="00053238"/>
    <w:rsid w:val="00056823"/>
    <w:rsid w:val="0008333B"/>
    <w:rsid w:val="0008617E"/>
    <w:rsid w:val="000867EA"/>
    <w:rsid w:val="00091A0B"/>
    <w:rsid w:val="0009739C"/>
    <w:rsid w:val="000B1DA8"/>
    <w:rsid w:val="000B48DC"/>
    <w:rsid w:val="000B64F3"/>
    <w:rsid w:val="000C4C39"/>
    <w:rsid w:val="000C5DCC"/>
    <w:rsid w:val="000D534F"/>
    <w:rsid w:val="000D7FB9"/>
    <w:rsid w:val="000E421A"/>
    <w:rsid w:val="000E507B"/>
    <w:rsid w:val="000E6B92"/>
    <w:rsid w:val="000E6FFD"/>
    <w:rsid w:val="000F0A80"/>
    <w:rsid w:val="000F299A"/>
    <w:rsid w:val="00103F44"/>
    <w:rsid w:val="001065CA"/>
    <w:rsid w:val="0011220F"/>
    <w:rsid w:val="001210DC"/>
    <w:rsid w:val="00122C70"/>
    <w:rsid w:val="0014367A"/>
    <w:rsid w:val="00144C83"/>
    <w:rsid w:val="001619FF"/>
    <w:rsid w:val="00161A72"/>
    <w:rsid w:val="0016336A"/>
    <w:rsid w:val="00165320"/>
    <w:rsid w:val="00167119"/>
    <w:rsid w:val="00184049"/>
    <w:rsid w:val="00193ACB"/>
    <w:rsid w:val="001A198A"/>
    <w:rsid w:val="001A323E"/>
    <w:rsid w:val="001A3821"/>
    <w:rsid w:val="001A3D57"/>
    <w:rsid w:val="001A6F55"/>
    <w:rsid w:val="001B043E"/>
    <w:rsid w:val="001B0A16"/>
    <w:rsid w:val="001B33DC"/>
    <w:rsid w:val="001C4710"/>
    <w:rsid w:val="001C66D6"/>
    <w:rsid w:val="001C6EAD"/>
    <w:rsid w:val="001C7B8D"/>
    <w:rsid w:val="001D05F8"/>
    <w:rsid w:val="001E301E"/>
    <w:rsid w:val="001E5EFE"/>
    <w:rsid w:val="001F0F23"/>
    <w:rsid w:val="001F189E"/>
    <w:rsid w:val="001F66EC"/>
    <w:rsid w:val="00200225"/>
    <w:rsid w:val="00200A6C"/>
    <w:rsid w:val="00201A19"/>
    <w:rsid w:val="00206CDE"/>
    <w:rsid w:val="00213B6E"/>
    <w:rsid w:val="002254B0"/>
    <w:rsid w:val="00232142"/>
    <w:rsid w:val="00232C4A"/>
    <w:rsid w:val="0023681B"/>
    <w:rsid w:val="002373D5"/>
    <w:rsid w:val="002426EB"/>
    <w:rsid w:val="0024296C"/>
    <w:rsid w:val="00243947"/>
    <w:rsid w:val="002442E0"/>
    <w:rsid w:val="00262C4C"/>
    <w:rsid w:val="00263ECE"/>
    <w:rsid w:val="002726BB"/>
    <w:rsid w:val="0027378E"/>
    <w:rsid w:val="00274874"/>
    <w:rsid w:val="002779CF"/>
    <w:rsid w:val="00277FA7"/>
    <w:rsid w:val="00297DB4"/>
    <w:rsid w:val="002B7912"/>
    <w:rsid w:val="002C708E"/>
    <w:rsid w:val="002E68A0"/>
    <w:rsid w:val="002F1B4E"/>
    <w:rsid w:val="002F64A1"/>
    <w:rsid w:val="002F65BB"/>
    <w:rsid w:val="00302514"/>
    <w:rsid w:val="003028A0"/>
    <w:rsid w:val="00303857"/>
    <w:rsid w:val="003100E4"/>
    <w:rsid w:val="00310322"/>
    <w:rsid w:val="00313C5E"/>
    <w:rsid w:val="00324E7B"/>
    <w:rsid w:val="003331B3"/>
    <w:rsid w:val="00334CFD"/>
    <w:rsid w:val="00340FA1"/>
    <w:rsid w:val="00350828"/>
    <w:rsid w:val="00352EB5"/>
    <w:rsid w:val="00352F57"/>
    <w:rsid w:val="003533A6"/>
    <w:rsid w:val="00363B66"/>
    <w:rsid w:val="003640C1"/>
    <w:rsid w:val="00364E1C"/>
    <w:rsid w:val="00372B1F"/>
    <w:rsid w:val="00373CF8"/>
    <w:rsid w:val="00380966"/>
    <w:rsid w:val="00386A6E"/>
    <w:rsid w:val="00390151"/>
    <w:rsid w:val="003A5CB4"/>
    <w:rsid w:val="003B14F0"/>
    <w:rsid w:val="003B1C14"/>
    <w:rsid w:val="003B2F98"/>
    <w:rsid w:val="003C5FF1"/>
    <w:rsid w:val="003C6DFA"/>
    <w:rsid w:val="003D0D96"/>
    <w:rsid w:val="003D0EF6"/>
    <w:rsid w:val="003D5900"/>
    <w:rsid w:val="003E15D5"/>
    <w:rsid w:val="003E66FB"/>
    <w:rsid w:val="003F5A0D"/>
    <w:rsid w:val="00402C41"/>
    <w:rsid w:val="0040523F"/>
    <w:rsid w:val="00405339"/>
    <w:rsid w:val="0041044C"/>
    <w:rsid w:val="00410CA6"/>
    <w:rsid w:val="00411A74"/>
    <w:rsid w:val="00414359"/>
    <w:rsid w:val="00415494"/>
    <w:rsid w:val="00425EB1"/>
    <w:rsid w:val="00425F7B"/>
    <w:rsid w:val="0042640B"/>
    <w:rsid w:val="00430B44"/>
    <w:rsid w:val="0044240F"/>
    <w:rsid w:val="004460CE"/>
    <w:rsid w:val="00450A4F"/>
    <w:rsid w:val="0045115D"/>
    <w:rsid w:val="00452F0B"/>
    <w:rsid w:val="00456F5C"/>
    <w:rsid w:val="00460E58"/>
    <w:rsid w:val="00463AEC"/>
    <w:rsid w:val="00463B41"/>
    <w:rsid w:val="0047347D"/>
    <w:rsid w:val="00475AD3"/>
    <w:rsid w:val="004A1499"/>
    <w:rsid w:val="004A6A60"/>
    <w:rsid w:val="004B0900"/>
    <w:rsid w:val="004B503D"/>
    <w:rsid w:val="004B7710"/>
    <w:rsid w:val="004E61BF"/>
    <w:rsid w:val="004F1FBF"/>
    <w:rsid w:val="004F27FF"/>
    <w:rsid w:val="004F3E60"/>
    <w:rsid w:val="00506BF3"/>
    <w:rsid w:val="005101C1"/>
    <w:rsid w:val="00511C27"/>
    <w:rsid w:val="005137A7"/>
    <w:rsid w:val="005141BA"/>
    <w:rsid w:val="0051734F"/>
    <w:rsid w:val="005178B2"/>
    <w:rsid w:val="00525E25"/>
    <w:rsid w:val="00531CF9"/>
    <w:rsid w:val="00534882"/>
    <w:rsid w:val="00537D26"/>
    <w:rsid w:val="005511B2"/>
    <w:rsid w:val="00551FEC"/>
    <w:rsid w:val="00555744"/>
    <w:rsid w:val="00556793"/>
    <w:rsid w:val="00560E69"/>
    <w:rsid w:val="00570418"/>
    <w:rsid w:val="00572397"/>
    <w:rsid w:val="00580B03"/>
    <w:rsid w:val="00585F12"/>
    <w:rsid w:val="00586B5E"/>
    <w:rsid w:val="0058731B"/>
    <w:rsid w:val="0059063D"/>
    <w:rsid w:val="00597728"/>
    <w:rsid w:val="005A1C6F"/>
    <w:rsid w:val="005A2155"/>
    <w:rsid w:val="005A2472"/>
    <w:rsid w:val="005A44CC"/>
    <w:rsid w:val="005B0E6C"/>
    <w:rsid w:val="005B6C7A"/>
    <w:rsid w:val="005D0C88"/>
    <w:rsid w:val="005D2B26"/>
    <w:rsid w:val="005D2EC5"/>
    <w:rsid w:val="005E543A"/>
    <w:rsid w:val="005E57A8"/>
    <w:rsid w:val="005E6273"/>
    <w:rsid w:val="005E63A5"/>
    <w:rsid w:val="0061203B"/>
    <w:rsid w:val="0061645C"/>
    <w:rsid w:val="00616818"/>
    <w:rsid w:val="006456BD"/>
    <w:rsid w:val="00650270"/>
    <w:rsid w:val="00653C9E"/>
    <w:rsid w:val="00655695"/>
    <w:rsid w:val="00665000"/>
    <w:rsid w:val="00665DEA"/>
    <w:rsid w:val="006730FF"/>
    <w:rsid w:val="00673A0F"/>
    <w:rsid w:val="00680492"/>
    <w:rsid w:val="00682BA2"/>
    <w:rsid w:val="00686F00"/>
    <w:rsid w:val="006901C9"/>
    <w:rsid w:val="00695679"/>
    <w:rsid w:val="00697443"/>
    <w:rsid w:val="006B0CC7"/>
    <w:rsid w:val="006B0D9C"/>
    <w:rsid w:val="006B1940"/>
    <w:rsid w:val="006C091C"/>
    <w:rsid w:val="006C1B39"/>
    <w:rsid w:val="006D5661"/>
    <w:rsid w:val="006E259B"/>
    <w:rsid w:val="006E5D7D"/>
    <w:rsid w:val="00703EBE"/>
    <w:rsid w:val="00710821"/>
    <w:rsid w:val="00712D67"/>
    <w:rsid w:val="0071329C"/>
    <w:rsid w:val="00713879"/>
    <w:rsid w:val="00721CBC"/>
    <w:rsid w:val="007309DD"/>
    <w:rsid w:val="00733899"/>
    <w:rsid w:val="00734CD6"/>
    <w:rsid w:val="007412E1"/>
    <w:rsid w:val="007441CC"/>
    <w:rsid w:val="007446F6"/>
    <w:rsid w:val="007462E7"/>
    <w:rsid w:val="00791C87"/>
    <w:rsid w:val="00793DB3"/>
    <w:rsid w:val="0079626F"/>
    <w:rsid w:val="00797312"/>
    <w:rsid w:val="007B2752"/>
    <w:rsid w:val="007C12B8"/>
    <w:rsid w:val="007C31A4"/>
    <w:rsid w:val="007C32AA"/>
    <w:rsid w:val="007C4966"/>
    <w:rsid w:val="007D1F82"/>
    <w:rsid w:val="007E18FD"/>
    <w:rsid w:val="007E2999"/>
    <w:rsid w:val="007E6760"/>
    <w:rsid w:val="007E7776"/>
    <w:rsid w:val="007F12BA"/>
    <w:rsid w:val="007F2044"/>
    <w:rsid w:val="007F5571"/>
    <w:rsid w:val="00804BC0"/>
    <w:rsid w:val="00804FBD"/>
    <w:rsid w:val="008107CE"/>
    <w:rsid w:val="00814C61"/>
    <w:rsid w:val="00820897"/>
    <w:rsid w:val="00820B3D"/>
    <w:rsid w:val="00823F7A"/>
    <w:rsid w:val="00847DC5"/>
    <w:rsid w:val="00850A68"/>
    <w:rsid w:val="00894D14"/>
    <w:rsid w:val="008A15F8"/>
    <w:rsid w:val="008A3628"/>
    <w:rsid w:val="008A5D1F"/>
    <w:rsid w:val="008B36E2"/>
    <w:rsid w:val="008B63AA"/>
    <w:rsid w:val="008B6B03"/>
    <w:rsid w:val="008C5C59"/>
    <w:rsid w:val="008C5C5E"/>
    <w:rsid w:val="008E5561"/>
    <w:rsid w:val="008E7428"/>
    <w:rsid w:val="008F58BD"/>
    <w:rsid w:val="008F662F"/>
    <w:rsid w:val="00920B8E"/>
    <w:rsid w:val="00925A80"/>
    <w:rsid w:val="0092632F"/>
    <w:rsid w:val="009315C3"/>
    <w:rsid w:val="009315D8"/>
    <w:rsid w:val="00936465"/>
    <w:rsid w:val="009441B5"/>
    <w:rsid w:val="00946BF7"/>
    <w:rsid w:val="00952B4F"/>
    <w:rsid w:val="00954387"/>
    <w:rsid w:val="009579EC"/>
    <w:rsid w:val="00991EEF"/>
    <w:rsid w:val="0099498B"/>
    <w:rsid w:val="009A635E"/>
    <w:rsid w:val="009C215E"/>
    <w:rsid w:val="009C223C"/>
    <w:rsid w:val="009D0AD8"/>
    <w:rsid w:val="009D78CD"/>
    <w:rsid w:val="009E45DE"/>
    <w:rsid w:val="009F243C"/>
    <w:rsid w:val="009F5582"/>
    <w:rsid w:val="00A053AF"/>
    <w:rsid w:val="00A13E39"/>
    <w:rsid w:val="00A178D7"/>
    <w:rsid w:val="00A20BAA"/>
    <w:rsid w:val="00A3459D"/>
    <w:rsid w:val="00A44B8A"/>
    <w:rsid w:val="00A45D3C"/>
    <w:rsid w:val="00A557C2"/>
    <w:rsid w:val="00A571C9"/>
    <w:rsid w:val="00A604F9"/>
    <w:rsid w:val="00A615C5"/>
    <w:rsid w:val="00A65AB9"/>
    <w:rsid w:val="00A65FF2"/>
    <w:rsid w:val="00A7105D"/>
    <w:rsid w:val="00A76A7E"/>
    <w:rsid w:val="00A76F17"/>
    <w:rsid w:val="00A85CE4"/>
    <w:rsid w:val="00A86221"/>
    <w:rsid w:val="00A8692A"/>
    <w:rsid w:val="00A90F3F"/>
    <w:rsid w:val="00A926E1"/>
    <w:rsid w:val="00A9570D"/>
    <w:rsid w:val="00AA4DBB"/>
    <w:rsid w:val="00AA523F"/>
    <w:rsid w:val="00AA72F0"/>
    <w:rsid w:val="00AB0FE4"/>
    <w:rsid w:val="00AC0FB7"/>
    <w:rsid w:val="00AC15EF"/>
    <w:rsid w:val="00AC36CA"/>
    <w:rsid w:val="00AC77A5"/>
    <w:rsid w:val="00AC7BCD"/>
    <w:rsid w:val="00AE3847"/>
    <w:rsid w:val="00AF0F05"/>
    <w:rsid w:val="00AF14AA"/>
    <w:rsid w:val="00AF5207"/>
    <w:rsid w:val="00B06288"/>
    <w:rsid w:val="00B073E1"/>
    <w:rsid w:val="00B12838"/>
    <w:rsid w:val="00B13674"/>
    <w:rsid w:val="00B159FC"/>
    <w:rsid w:val="00B1650B"/>
    <w:rsid w:val="00B21B98"/>
    <w:rsid w:val="00B336BF"/>
    <w:rsid w:val="00B340E9"/>
    <w:rsid w:val="00B4217B"/>
    <w:rsid w:val="00B435CA"/>
    <w:rsid w:val="00B51AF9"/>
    <w:rsid w:val="00B601BC"/>
    <w:rsid w:val="00B706DD"/>
    <w:rsid w:val="00B7440F"/>
    <w:rsid w:val="00B767E0"/>
    <w:rsid w:val="00BA370C"/>
    <w:rsid w:val="00BA3EDD"/>
    <w:rsid w:val="00BA5271"/>
    <w:rsid w:val="00BA5FE9"/>
    <w:rsid w:val="00BA6209"/>
    <w:rsid w:val="00BA64CF"/>
    <w:rsid w:val="00BB15A4"/>
    <w:rsid w:val="00BC02E2"/>
    <w:rsid w:val="00BD0DDD"/>
    <w:rsid w:val="00BE3A6E"/>
    <w:rsid w:val="00BF3E04"/>
    <w:rsid w:val="00C01F8B"/>
    <w:rsid w:val="00C10352"/>
    <w:rsid w:val="00C22EB9"/>
    <w:rsid w:val="00C27D87"/>
    <w:rsid w:val="00C30F38"/>
    <w:rsid w:val="00C313FA"/>
    <w:rsid w:val="00C346A2"/>
    <w:rsid w:val="00C37465"/>
    <w:rsid w:val="00C40F0D"/>
    <w:rsid w:val="00C46397"/>
    <w:rsid w:val="00C50754"/>
    <w:rsid w:val="00C510BC"/>
    <w:rsid w:val="00C51142"/>
    <w:rsid w:val="00C5468D"/>
    <w:rsid w:val="00C6601B"/>
    <w:rsid w:val="00C72B90"/>
    <w:rsid w:val="00C74F90"/>
    <w:rsid w:val="00C75D4E"/>
    <w:rsid w:val="00C8573A"/>
    <w:rsid w:val="00CA0401"/>
    <w:rsid w:val="00CA330B"/>
    <w:rsid w:val="00CA556D"/>
    <w:rsid w:val="00CA5ACF"/>
    <w:rsid w:val="00CB27DD"/>
    <w:rsid w:val="00CD63A3"/>
    <w:rsid w:val="00CD6C9E"/>
    <w:rsid w:val="00CE1341"/>
    <w:rsid w:val="00CF045F"/>
    <w:rsid w:val="00CF5C5D"/>
    <w:rsid w:val="00CF5D23"/>
    <w:rsid w:val="00D00401"/>
    <w:rsid w:val="00D04858"/>
    <w:rsid w:val="00D06605"/>
    <w:rsid w:val="00D109E9"/>
    <w:rsid w:val="00D35EE6"/>
    <w:rsid w:val="00D37CED"/>
    <w:rsid w:val="00D43802"/>
    <w:rsid w:val="00D444C4"/>
    <w:rsid w:val="00D5008F"/>
    <w:rsid w:val="00D505A8"/>
    <w:rsid w:val="00D520DF"/>
    <w:rsid w:val="00D54E5C"/>
    <w:rsid w:val="00D555CB"/>
    <w:rsid w:val="00D57248"/>
    <w:rsid w:val="00D663F0"/>
    <w:rsid w:val="00D66E44"/>
    <w:rsid w:val="00D70625"/>
    <w:rsid w:val="00D7720C"/>
    <w:rsid w:val="00D8694E"/>
    <w:rsid w:val="00D872C0"/>
    <w:rsid w:val="00D93EF9"/>
    <w:rsid w:val="00D97045"/>
    <w:rsid w:val="00DA5409"/>
    <w:rsid w:val="00DA61D7"/>
    <w:rsid w:val="00DB291B"/>
    <w:rsid w:val="00DB3567"/>
    <w:rsid w:val="00DB52D8"/>
    <w:rsid w:val="00DB65E9"/>
    <w:rsid w:val="00DB795A"/>
    <w:rsid w:val="00DC1EE9"/>
    <w:rsid w:val="00DC2EBC"/>
    <w:rsid w:val="00DD3DA0"/>
    <w:rsid w:val="00DF1C15"/>
    <w:rsid w:val="00E028F4"/>
    <w:rsid w:val="00E10850"/>
    <w:rsid w:val="00E10F55"/>
    <w:rsid w:val="00E15759"/>
    <w:rsid w:val="00E17037"/>
    <w:rsid w:val="00E21730"/>
    <w:rsid w:val="00E22357"/>
    <w:rsid w:val="00E34060"/>
    <w:rsid w:val="00E44B9B"/>
    <w:rsid w:val="00E46A6B"/>
    <w:rsid w:val="00E508E2"/>
    <w:rsid w:val="00E50E9C"/>
    <w:rsid w:val="00E5463D"/>
    <w:rsid w:val="00E5761A"/>
    <w:rsid w:val="00E71B85"/>
    <w:rsid w:val="00E72627"/>
    <w:rsid w:val="00E76849"/>
    <w:rsid w:val="00E81963"/>
    <w:rsid w:val="00E8386C"/>
    <w:rsid w:val="00E83F03"/>
    <w:rsid w:val="00E90679"/>
    <w:rsid w:val="00E94E1B"/>
    <w:rsid w:val="00E9712A"/>
    <w:rsid w:val="00EA07EF"/>
    <w:rsid w:val="00EA0CB3"/>
    <w:rsid w:val="00EA60DC"/>
    <w:rsid w:val="00EA7713"/>
    <w:rsid w:val="00EB3AC1"/>
    <w:rsid w:val="00EB46AB"/>
    <w:rsid w:val="00EB59E4"/>
    <w:rsid w:val="00EB5D22"/>
    <w:rsid w:val="00EB62E5"/>
    <w:rsid w:val="00EC58AA"/>
    <w:rsid w:val="00EC6E1F"/>
    <w:rsid w:val="00EC7C52"/>
    <w:rsid w:val="00ED0B81"/>
    <w:rsid w:val="00ED0BC7"/>
    <w:rsid w:val="00ED5F03"/>
    <w:rsid w:val="00EE2761"/>
    <w:rsid w:val="00EE47FF"/>
    <w:rsid w:val="00EF13F8"/>
    <w:rsid w:val="00EF1E83"/>
    <w:rsid w:val="00EF351C"/>
    <w:rsid w:val="00EF438F"/>
    <w:rsid w:val="00EF64BD"/>
    <w:rsid w:val="00F051C0"/>
    <w:rsid w:val="00F05ED4"/>
    <w:rsid w:val="00F11C15"/>
    <w:rsid w:val="00F12550"/>
    <w:rsid w:val="00F36D23"/>
    <w:rsid w:val="00F42414"/>
    <w:rsid w:val="00F4726A"/>
    <w:rsid w:val="00F53587"/>
    <w:rsid w:val="00F53EC0"/>
    <w:rsid w:val="00F55ACF"/>
    <w:rsid w:val="00F70484"/>
    <w:rsid w:val="00F76BA2"/>
    <w:rsid w:val="00F9617E"/>
    <w:rsid w:val="00F96F03"/>
    <w:rsid w:val="00FA599C"/>
    <w:rsid w:val="00FB3C16"/>
    <w:rsid w:val="00FC71B5"/>
    <w:rsid w:val="00FD262D"/>
    <w:rsid w:val="00FD4115"/>
    <w:rsid w:val="00FD7BAD"/>
    <w:rsid w:val="00FE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2EF"/>
  <w15:docId w15:val="{A22FD37A-43B7-410F-9D42-88140B7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83"/>
    <w:pPr>
      <w:spacing w:after="0" w:line="240" w:lineRule="auto"/>
    </w:pPr>
    <w:rPr>
      <w:rFonts w:ascii="Times New Roman" w:hAnsi="Times New Roman" w:cs="Times New Roman"/>
      <w:noProof/>
      <w:sz w:val="24"/>
      <w:szCs w:val="24"/>
    </w:rPr>
  </w:style>
  <w:style w:type="paragraph" w:styleId="Overskrift1">
    <w:name w:val="heading 1"/>
    <w:basedOn w:val="Normal"/>
    <w:next w:val="Normal"/>
    <w:link w:val="Overskrift1Tegn"/>
    <w:qFormat/>
    <w:rsid w:val="00ED5F03"/>
    <w:pPr>
      <w:keepNext/>
      <w:overflowPunct w:val="0"/>
      <w:autoSpaceDE w:val="0"/>
      <w:autoSpaceDN w:val="0"/>
      <w:adjustRightInd w:val="0"/>
      <w:textAlignment w:val="baseline"/>
      <w:outlineLvl w:val="0"/>
    </w:pPr>
    <w:rPr>
      <w:rFonts w:eastAsia="Times New Roman"/>
      <w:b/>
      <w:szCs w:val="20"/>
      <w:lang w:eastAsia="nb-NO"/>
    </w:rPr>
  </w:style>
  <w:style w:type="paragraph" w:styleId="Overskrift2">
    <w:name w:val="heading 2"/>
    <w:basedOn w:val="Normal"/>
    <w:next w:val="Normal"/>
    <w:link w:val="Overskrift2Tegn"/>
    <w:uiPriority w:val="9"/>
    <w:semiHidden/>
    <w:unhideWhenUsed/>
    <w:rsid w:val="00EC6E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F4241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qFormat/>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144C83"/>
    <w:rPr>
      <w:b/>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144C8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AC77A5"/>
    <w:rPr>
      <w:b/>
      <w:lang w:val="en-GB"/>
    </w:rPr>
  </w:style>
  <w:style w:type="character" w:customStyle="1" w:styleId="AvdelingTegn">
    <w:name w:val="Avdeling Tegn"/>
    <w:basedOn w:val="AdresseTegn"/>
    <w:link w:val="Avdeling"/>
    <w:rsid w:val="00AC77A5"/>
    <w:rPr>
      <w:rFonts w:ascii="Arial" w:hAnsi="Arial" w:cs="Arial"/>
      <w:b/>
      <w:color w:val="000000"/>
      <w:sz w:val="15"/>
      <w:szCs w:val="15"/>
      <w:lang w:val="en-GB"/>
    </w:rPr>
  </w:style>
  <w:style w:type="character" w:customStyle="1" w:styleId="Overskrift1Tegn">
    <w:name w:val="Overskrift 1 Tegn"/>
    <w:basedOn w:val="Standardskriftforavsnitt"/>
    <w:link w:val="Overskrift1"/>
    <w:rsid w:val="00ED5F03"/>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165320"/>
    <w:pPr>
      <w:ind w:left="720"/>
      <w:contextualSpacing/>
    </w:pPr>
  </w:style>
  <w:style w:type="table" w:styleId="Rutenettabell1lys">
    <w:name w:val="Grid Table 1 Light"/>
    <w:basedOn w:val="Vanligtabell"/>
    <w:uiPriority w:val="46"/>
    <w:rsid w:val="00CF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091A0B"/>
    <w:rPr>
      <w:color w:val="0000FF"/>
      <w:u w:val="single"/>
    </w:rPr>
  </w:style>
  <w:style w:type="character" w:styleId="Ulstomtale">
    <w:name w:val="Unresolved Mention"/>
    <w:basedOn w:val="Standardskriftforavsnitt"/>
    <w:uiPriority w:val="99"/>
    <w:semiHidden/>
    <w:unhideWhenUsed/>
    <w:rsid w:val="005101C1"/>
    <w:rPr>
      <w:color w:val="605E5C"/>
      <w:shd w:val="clear" w:color="auto" w:fill="E1DFDD"/>
    </w:rPr>
  </w:style>
  <w:style w:type="character" w:customStyle="1" w:styleId="hilite">
    <w:name w:val="hilite"/>
    <w:basedOn w:val="Standardskriftforavsnitt"/>
    <w:rsid w:val="00456F5C"/>
  </w:style>
  <w:style w:type="paragraph" w:styleId="NormalWeb">
    <w:name w:val="Normal (Web)"/>
    <w:basedOn w:val="Normal"/>
    <w:uiPriority w:val="99"/>
    <w:unhideWhenUsed/>
    <w:rsid w:val="003F5A0D"/>
    <w:pPr>
      <w:spacing w:before="100" w:beforeAutospacing="1" w:after="100" w:afterAutospacing="1"/>
    </w:pPr>
    <w:rPr>
      <w:rFonts w:eastAsia="Times New Roman"/>
      <w:lang w:eastAsia="nb-NO"/>
    </w:rPr>
  </w:style>
  <w:style w:type="character" w:customStyle="1" w:styleId="Overskrift3Tegn">
    <w:name w:val="Overskrift 3 Tegn"/>
    <w:basedOn w:val="Standardskriftforavsnitt"/>
    <w:link w:val="Overskrift3"/>
    <w:uiPriority w:val="9"/>
    <w:semiHidden/>
    <w:rsid w:val="00F42414"/>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A178D7"/>
    <w:pPr>
      <w:spacing w:before="100" w:beforeAutospacing="1" w:after="100" w:afterAutospacing="1"/>
    </w:pPr>
    <w:rPr>
      <w:rFonts w:eastAsia="Times New Roman"/>
      <w:lang w:eastAsia="nb-NO"/>
    </w:rPr>
  </w:style>
  <w:style w:type="character" w:customStyle="1" w:styleId="normaltextrun">
    <w:name w:val="normaltextrun"/>
    <w:basedOn w:val="Standardskriftforavsnitt"/>
    <w:rsid w:val="00A178D7"/>
  </w:style>
  <w:style w:type="character" w:customStyle="1" w:styleId="eop">
    <w:name w:val="eop"/>
    <w:basedOn w:val="Standardskriftforavsnitt"/>
    <w:rsid w:val="00A178D7"/>
  </w:style>
  <w:style w:type="character" w:customStyle="1" w:styleId="Overskrift2Tegn">
    <w:name w:val="Overskrift 2 Tegn"/>
    <w:basedOn w:val="Standardskriftforavsnitt"/>
    <w:link w:val="Overskrift2"/>
    <w:uiPriority w:val="9"/>
    <w:semiHidden/>
    <w:rsid w:val="00EC6E1F"/>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Standardskriftforavsnitt"/>
    <w:rsid w:val="00D04858"/>
    <w:rPr>
      <w:rFonts w:ascii="Calibri-Light" w:hAnsi="Calibri-Light" w:hint="default"/>
      <w:b w:val="0"/>
      <w:bCs w:val="0"/>
      <w:i w:val="0"/>
      <w:iCs w:val="0"/>
      <w:color w:val="000000"/>
      <w:sz w:val="22"/>
      <w:szCs w:val="22"/>
    </w:rPr>
  </w:style>
  <w:style w:type="character" w:styleId="Fulgthyperkobling">
    <w:name w:val="FollowedHyperlink"/>
    <w:basedOn w:val="Standardskriftforavsnitt"/>
    <w:uiPriority w:val="99"/>
    <w:semiHidden/>
    <w:unhideWhenUsed/>
    <w:rsid w:val="00C313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107">
      <w:bodyDiv w:val="1"/>
      <w:marLeft w:val="0"/>
      <w:marRight w:val="0"/>
      <w:marTop w:val="0"/>
      <w:marBottom w:val="0"/>
      <w:divBdr>
        <w:top w:val="none" w:sz="0" w:space="0" w:color="auto"/>
        <w:left w:val="none" w:sz="0" w:space="0" w:color="auto"/>
        <w:bottom w:val="none" w:sz="0" w:space="0" w:color="auto"/>
        <w:right w:val="none" w:sz="0" w:space="0" w:color="auto"/>
      </w:divBdr>
    </w:div>
    <w:div w:id="21979775">
      <w:bodyDiv w:val="1"/>
      <w:marLeft w:val="0"/>
      <w:marRight w:val="0"/>
      <w:marTop w:val="0"/>
      <w:marBottom w:val="0"/>
      <w:divBdr>
        <w:top w:val="none" w:sz="0" w:space="0" w:color="auto"/>
        <w:left w:val="none" w:sz="0" w:space="0" w:color="auto"/>
        <w:bottom w:val="none" w:sz="0" w:space="0" w:color="auto"/>
        <w:right w:val="none" w:sz="0" w:space="0" w:color="auto"/>
      </w:divBdr>
    </w:div>
    <w:div w:id="65491289">
      <w:bodyDiv w:val="1"/>
      <w:marLeft w:val="0"/>
      <w:marRight w:val="0"/>
      <w:marTop w:val="0"/>
      <w:marBottom w:val="0"/>
      <w:divBdr>
        <w:top w:val="none" w:sz="0" w:space="0" w:color="auto"/>
        <w:left w:val="none" w:sz="0" w:space="0" w:color="auto"/>
        <w:bottom w:val="none" w:sz="0" w:space="0" w:color="auto"/>
        <w:right w:val="none" w:sz="0" w:space="0" w:color="auto"/>
      </w:divBdr>
    </w:div>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102582392">
      <w:bodyDiv w:val="1"/>
      <w:marLeft w:val="0"/>
      <w:marRight w:val="0"/>
      <w:marTop w:val="0"/>
      <w:marBottom w:val="0"/>
      <w:divBdr>
        <w:top w:val="none" w:sz="0" w:space="0" w:color="auto"/>
        <w:left w:val="none" w:sz="0" w:space="0" w:color="auto"/>
        <w:bottom w:val="none" w:sz="0" w:space="0" w:color="auto"/>
        <w:right w:val="none" w:sz="0" w:space="0" w:color="auto"/>
      </w:divBdr>
    </w:div>
    <w:div w:id="144323167">
      <w:bodyDiv w:val="1"/>
      <w:marLeft w:val="0"/>
      <w:marRight w:val="0"/>
      <w:marTop w:val="0"/>
      <w:marBottom w:val="0"/>
      <w:divBdr>
        <w:top w:val="none" w:sz="0" w:space="0" w:color="auto"/>
        <w:left w:val="none" w:sz="0" w:space="0" w:color="auto"/>
        <w:bottom w:val="none" w:sz="0" w:space="0" w:color="auto"/>
        <w:right w:val="none" w:sz="0" w:space="0" w:color="auto"/>
      </w:divBdr>
    </w:div>
    <w:div w:id="243104365">
      <w:bodyDiv w:val="1"/>
      <w:marLeft w:val="0"/>
      <w:marRight w:val="0"/>
      <w:marTop w:val="0"/>
      <w:marBottom w:val="0"/>
      <w:divBdr>
        <w:top w:val="none" w:sz="0" w:space="0" w:color="auto"/>
        <w:left w:val="none" w:sz="0" w:space="0" w:color="auto"/>
        <w:bottom w:val="none" w:sz="0" w:space="0" w:color="auto"/>
        <w:right w:val="none" w:sz="0" w:space="0" w:color="auto"/>
      </w:divBdr>
    </w:div>
    <w:div w:id="257518419">
      <w:bodyDiv w:val="1"/>
      <w:marLeft w:val="0"/>
      <w:marRight w:val="0"/>
      <w:marTop w:val="0"/>
      <w:marBottom w:val="0"/>
      <w:divBdr>
        <w:top w:val="none" w:sz="0" w:space="0" w:color="auto"/>
        <w:left w:val="none" w:sz="0" w:space="0" w:color="auto"/>
        <w:bottom w:val="none" w:sz="0" w:space="0" w:color="auto"/>
        <w:right w:val="none" w:sz="0" w:space="0" w:color="auto"/>
      </w:divBdr>
    </w:div>
    <w:div w:id="284772159">
      <w:bodyDiv w:val="1"/>
      <w:marLeft w:val="0"/>
      <w:marRight w:val="0"/>
      <w:marTop w:val="0"/>
      <w:marBottom w:val="0"/>
      <w:divBdr>
        <w:top w:val="none" w:sz="0" w:space="0" w:color="auto"/>
        <w:left w:val="none" w:sz="0" w:space="0" w:color="auto"/>
        <w:bottom w:val="none" w:sz="0" w:space="0" w:color="auto"/>
        <w:right w:val="none" w:sz="0" w:space="0" w:color="auto"/>
      </w:divBdr>
      <w:divsChild>
        <w:div w:id="1740590549">
          <w:marLeft w:val="360"/>
          <w:marRight w:val="0"/>
          <w:marTop w:val="200"/>
          <w:marBottom w:val="0"/>
          <w:divBdr>
            <w:top w:val="none" w:sz="0" w:space="0" w:color="auto"/>
            <w:left w:val="none" w:sz="0" w:space="0" w:color="auto"/>
            <w:bottom w:val="none" w:sz="0" w:space="0" w:color="auto"/>
            <w:right w:val="none" w:sz="0" w:space="0" w:color="auto"/>
          </w:divBdr>
        </w:div>
      </w:divsChild>
    </w:div>
    <w:div w:id="296380122">
      <w:bodyDiv w:val="1"/>
      <w:marLeft w:val="0"/>
      <w:marRight w:val="0"/>
      <w:marTop w:val="0"/>
      <w:marBottom w:val="0"/>
      <w:divBdr>
        <w:top w:val="none" w:sz="0" w:space="0" w:color="auto"/>
        <w:left w:val="none" w:sz="0" w:space="0" w:color="auto"/>
        <w:bottom w:val="none" w:sz="0" w:space="0" w:color="auto"/>
        <w:right w:val="none" w:sz="0" w:space="0" w:color="auto"/>
      </w:divBdr>
    </w:div>
    <w:div w:id="301934433">
      <w:bodyDiv w:val="1"/>
      <w:marLeft w:val="0"/>
      <w:marRight w:val="0"/>
      <w:marTop w:val="0"/>
      <w:marBottom w:val="0"/>
      <w:divBdr>
        <w:top w:val="none" w:sz="0" w:space="0" w:color="auto"/>
        <w:left w:val="none" w:sz="0" w:space="0" w:color="auto"/>
        <w:bottom w:val="none" w:sz="0" w:space="0" w:color="auto"/>
        <w:right w:val="none" w:sz="0" w:space="0" w:color="auto"/>
      </w:divBdr>
    </w:div>
    <w:div w:id="372734845">
      <w:bodyDiv w:val="1"/>
      <w:marLeft w:val="0"/>
      <w:marRight w:val="0"/>
      <w:marTop w:val="0"/>
      <w:marBottom w:val="0"/>
      <w:divBdr>
        <w:top w:val="none" w:sz="0" w:space="0" w:color="auto"/>
        <w:left w:val="none" w:sz="0" w:space="0" w:color="auto"/>
        <w:bottom w:val="none" w:sz="0" w:space="0" w:color="auto"/>
        <w:right w:val="none" w:sz="0" w:space="0" w:color="auto"/>
      </w:divBdr>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458499228">
      <w:bodyDiv w:val="1"/>
      <w:marLeft w:val="0"/>
      <w:marRight w:val="0"/>
      <w:marTop w:val="0"/>
      <w:marBottom w:val="0"/>
      <w:divBdr>
        <w:top w:val="none" w:sz="0" w:space="0" w:color="auto"/>
        <w:left w:val="none" w:sz="0" w:space="0" w:color="auto"/>
        <w:bottom w:val="none" w:sz="0" w:space="0" w:color="auto"/>
        <w:right w:val="none" w:sz="0" w:space="0" w:color="auto"/>
      </w:divBdr>
    </w:div>
    <w:div w:id="472985737">
      <w:bodyDiv w:val="1"/>
      <w:marLeft w:val="0"/>
      <w:marRight w:val="0"/>
      <w:marTop w:val="0"/>
      <w:marBottom w:val="0"/>
      <w:divBdr>
        <w:top w:val="none" w:sz="0" w:space="0" w:color="auto"/>
        <w:left w:val="none" w:sz="0" w:space="0" w:color="auto"/>
        <w:bottom w:val="none" w:sz="0" w:space="0" w:color="auto"/>
        <w:right w:val="none" w:sz="0" w:space="0" w:color="auto"/>
      </w:divBdr>
    </w:div>
    <w:div w:id="513306535">
      <w:bodyDiv w:val="1"/>
      <w:marLeft w:val="0"/>
      <w:marRight w:val="0"/>
      <w:marTop w:val="0"/>
      <w:marBottom w:val="0"/>
      <w:divBdr>
        <w:top w:val="none" w:sz="0" w:space="0" w:color="auto"/>
        <w:left w:val="none" w:sz="0" w:space="0" w:color="auto"/>
        <w:bottom w:val="none" w:sz="0" w:space="0" w:color="auto"/>
        <w:right w:val="none" w:sz="0" w:space="0" w:color="auto"/>
      </w:divBdr>
    </w:div>
    <w:div w:id="591202560">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68798022">
      <w:bodyDiv w:val="1"/>
      <w:marLeft w:val="0"/>
      <w:marRight w:val="0"/>
      <w:marTop w:val="0"/>
      <w:marBottom w:val="0"/>
      <w:divBdr>
        <w:top w:val="none" w:sz="0" w:space="0" w:color="auto"/>
        <w:left w:val="none" w:sz="0" w:space="0" w:color="auto"/>
        <w:bottom w:val="none" w:sz="0" w:space="0" w:color="auto"/>
        <w:right w:val="none" w:sz="0" w:space="0" w:color="auto"/>
      </w:divBdr>
      <w:divsChild>
        <w:div w:id="1176383119">
          <w:marLeft w:val="360"/>
          <w:marRight w:val="0"/>
          <w:marTop w:val="200"/>
          <w:marBottom w:val="0"/>
          <w:divBdr>
            <w:top w:val="none" w:sz="0" w:space="0" w:color="auto"/>
            <w:left w:val="none" w:sz="0" w:space="0" w:color="auto"/>
            <w:bottom w:val="none" w:sz="0" w:space="0" w:color="auto"/>
            <w:right w:val="none" w:sz="0" w:space="0" w:color="auto"/>
          </w:divBdr>
        </w:div>
      </w:divsChild>
    </w:div>
    <w:div w:id="705253863">
      <w:bodyDiv w:val="1"/>
      <w:marLeft w:val="0"/>
      <w:marRight w:val="0"/>
      <w:marTop w:val="0"/>
      <w:marBottom w:val="0"/>
      <w:divBdr>
        <w:top w:val="none" w:sz="0" w:space="0" w:color="auto"/>
        <w:left w:val="none" w:sz="0" w:space="0" w:color="auto"/>
        <w:bottom w:val="none" w:sz="0" w:space="0" w:color="auto"/>
        <w:right w:val="none" w:sz="0" w:space="0" w:color="auto"/>
      </w:divBdr>
    </w:div>
    <w:div w:id="714692592">
      <w:bodyDiv w:val="1"/>
      <w:marLeft w:val="0"/>
      <w:marRight w:val="0"/>
      <w:marTop w:val="0"/>
      <w:marBottom w:val="0"/>
      <w:divBdr>
        <w:top w:val="none" w:sz="0" w:space="0" w:color="auto"/>
        <w:left w:val="none" w:sz="0" w:space="0" w:color="auto"/>
        <w:bottom w:val="none" w:sz="0" w:space="0" w:color="auto"/>
        <w:right w:val="none" w:sz="0" w:space="0" w:color="auto"/>
      </w:divBdr>
    </w:div>
    <w:div w:id="747001824">
      <w:bodyDiv w:val="1"/>
      <w:marLeft w:val="0"/>
      <w:marRight w:val="0"/>
      <w:marTop w:val="0"/>
      <w:marBottom w:val="0"/>
      <w:divBdr>
        <w:top w:val="none" w:sz="0" w:space="0" w:color="auto"/>
        <w:left w:val="none" w:sz="0" w:space="0" w:color="auto"/>
        <w:bottom w:val="none" w:sz="0" w:space="0" w:color="auto"/>
        <w:right w:val="none" w:sz="0" w:space="0" w:color="auto"/>
      </w:divBdr>
      <w:divsChild>
        <w:div w:id="446512410">
          <w:marLeft w:val="1080"/>
          <w:marRight w:val="0"/>
          <w:marTop w:val="100"/>
          <w:marBottom w:val="0"/>
          <w:divBdr>
            <w:top w:val="none" w:sz="0" w:space="0" w:color="auto"/>
            <w:left w:val="none" w:sz="0" w:space="0" w:color="auto"/>
            <w:bottom w:val="none" w:sz="0" w:space="0" w:color="auto"/>
            <w:right w:val="none" w:sz="0" w:space="0" w:color="auto"/>
          </w:divBdr>
        </w:div>
      </w:divsChild>
    </w:div>
    <w:div w:id="761529081">
      <w:bodyDiv w:val="1"/>
      <w:marLeft w:val="0"/>
      <w:marRight w:val="0"/>
      <w:marTop w:val="0"/>
      <w:marBottom w:val="0"/>
      <w:divBdr>
        <w:top w:val="none" w:sz="0" w:space="0" w:color="auto"/>
        <w:left w:val="none" w:sz="0" w:space="0" w:color="auto"/>
        <w:bottom w:val="none" w:sz="0" w:space="0" w:color="auto"/>
        <w:right w:val="none" w:sz="0" w:space="0" w:color="auto"/>
      </w:divBdr>
    </w:div>
    <w:div w:id="795026365">
      <w:bodyDiv w:val="1"/>
      <w:marLeft w:val="0"/>
      <w:marRight w:val="0"/>
      <w:marTop w:val="0"/>
      <w:marBottom w:val="0"/>
      <w:divBdr>
        <w:top w:val="none" w:sz="0" w:space="0" w:color="auto"/>
        <w:left w:val="none" w:sz="0" w:space="0" w:color="auto"/>
        <w:bottom w:val="none" w:sz="0" w:space="0" w:color="auto"/>
        <w:right w:val="none" w:sz="0" w:space="0" w:color="auto"/>
      </w:divBdr>
    </w:div>
    <w:div w:id="805005004">
      <w:bodyDiv w:val="1"/>
      <w:marLeft w:val="0"/>
      <w:marRight w:val="0"/>
      <w:marTop w:val="0"/>
      <w:marBottom w:val="0"/>
      <w:divBdr>
        <w:top w:val="none" w:sz="0" w:space="0" w:color="auto"/>
        <w:left w:val="none" w:sz="0" w:space="0" w:color="auto"/>
        <w:bottom w:val="none" w:sz="0" w:space="0" w:color="auto"/>
        <w:right w:val="none" w:sz="0" w:space="0" w:color="auto"/>
      </w:divBdr>
      <w:divsChild>
        <w:div w:id="2005477343">
          <w:marLeft w:val="360"/>
          <w:marRight w:val="0"/>
          <w:marTop w:val="200"/>
          <w:marBottom w:val="0"/>
          <w:divBdr>
            <w:top w:val="none" w:sz="0" w:space="0" w:color="auto"/>
            <w:left w:val="none" w:sz="0" w:space="0" w:color="auto"/>
            <w:bottom w:val="none" w:sz="0" w:space="0" w:color="auto"/>
            <w:right w:val="none" w:sz="0" w:space="0" w:color="auto"/>
          </w:divBdr>
        </w:div>
      </w:divsChild>
    </w:div>
    <w:div w:id="829709037">
      <w:bodyDiv w:val="1"/>
      <w:marLeft w:val="0"/>
      <w:marRight w:val="0"/>
      <w:marTop w:val="0"/>
      <w:marBottom w:val="0"/>
      <w:divBdr>
        <w:top w:val="none" w:sz="0" w:space="0" w:color="auto"/>
        <w:left w:val="none" w:sz="0" w:space="0" w:color="auto"/>
        <w:bottom w:val="none" w:sz="0" w:space="0" w:color="auto"/>
        <w:right w:val="none" w:sz="0" w:space="0" w:color="auto"/>
      </w:divBdr>
    </w:div>
    <w:div w:id="855272494">
      <w:bodyDiv w:val="1"/>
      <w:marLeft w:val="0"/>
      <w:marRight w:val="0"/>
      <w:marTop w:val="0"/>
      <w:marBottom w:val="0"/>
      <w:divBdr>
        <w:top w:val="none" w:sz="0" w:space="0" w:color="auto"/>
        <w:left w:val="none" w:sz="0" w:space="0" w:color="auto"/>
        <w:bottom w:val="none" w:sz="0" w:space="0" w:color="auto"/>
        <w:right w:val="none" w:sz="0" w:space="0" w:color="auto"/>
      </w:divBdr>
    </w:div>
    <w:div w:id="904221025">
      <w:bodyDiv w:val="1"/>
      <w:marLeft w:val="0"/>
      <w:marRight w:val="0"/>
      <w:marTop w:val="0"/>
      <w:marBottom w:val="0"/>
      <w:divBdr>
        <w:top w:val="none" w:sz="0" w:space="0" w:color="auto"/>
        <w:left w:val="none" w:sz="0" w:space="0" w:color="auto"/>
        <w:bottom w:val="none" w:sz="0" w:space="0" w:color="auto"/>
        <w:right w:val="none" w:sz="0" w:space="0" w:color="auto"/>
      </w:divBdr>
    </w:div>
    <w:div w:id="923949806">
      <w:bodyDiv w:val="1"/>
      <w:marLeft w:val="0"/>
      <w:marRight w:val="0"/>
      <w:marTop w:val="0"/>
      <w:marBottom w:val="0"/>
      <w:divBdr>
        <w:top w:val="none" w:sz="0" w:space="0" w:color="auto"/>
        <w:left w:val="none" w:sz="0" w:space="0" w:color="auto"/>
        <w:bottom w:val="none" w:sz="0" w:space="0" w:color="auto"/>
        <w:right w:val="none" w:sz="0" w:space="0" w:color="auto"/>
      </w:divBdr>
    </w:div>
    <w:div w:id="944775795">
      <w:bodyDiv w:val="1"/>
      <w:marLeft w:val="0"/>
      <w:marRight w:val="0"/>
      <w:marTop w:val="0"/>
      <w:marBottom w:val="0"/>
      <w:divBdr>
        <w:top w:val="none" w:sz="0" w:space="0" w:color="auto"/>
        <w:left w:val="none" w:sz="0" w:space="0" w:color="auto"/>
        <w:bottom w:val="none" w:sz="0" w:space="0" w:color="auto"/>
        <w:right w:val="none" w:sz="0" w:space="0" w:color="auto"/>
      </w:divBdr>
    </w:div>
    <w:div w:id="953942733">
      <w:bodyDiv w:val="1"/>
      <w:marLeft w:val="0"/>
      <w:marRight w:val="0"/>
      <w:marTop w:val="0"/>
      <w:marBottom w:val="0"/>
      <w:divBdr>
        <w:top w:val="none" w:sz="0" w:space="0" w:color="auto"/>
        <w:left w:val="none" w:sz="0" w:space="0" w:color="auto"/>
        <w:bottom w:val="none" w:sz="0" w:space="0" w:color="auto"/>
        <w:right w:val="none" w:sz="0" w:space="0" w:color="auto"/>
      </w:divBdr>
      <w:divsChild>
        <w:div w:id="1559365310">
          <w:marLeft w:val="1627"/>
          <w:marRight w:val="0"/>
          <w:marTop w:val="100"/>
          <w:marBottom w:val="0"/>
          <w:divBdr>
            <w:top w:val="none" w:sz="0" w:space="0" w:color="auto"/>
            <w:left w:val="none" w:sz="0" w:space="0" w:color="auto"/>
            <w:bottom w:val="none" w:sz="0" w:space="0" w:color="auto"/>
            <w:right w:val="none" w:sz="0" w:space="0" w:color="auto"/>
          </w:divBdr>
        </w:div>
      </w:divsChild>
    </w:div>
    <w:div w:id="998461937">
      <w:bodyDiv w:val="1"/>
      <w:marLeft w:val="0"/>
      <w:marRight w:val="0"/>
      <w:marTop w:val="0"/>
      <w:marBottom w:val="0"/>
      <w:divBdr>
        <w:top w:val="none" w:sz="0" w:space="0" w:color="auto"/>
        <w:left w:val="none" w:sz="0" w:space="0" w:color="auto"/>
        <w:bottom w:val="none" w:sz="0" w:space="0" w:color="auto"/>
        <w:right w:val="none" w:sz="0" w:space="0" w:color="auto"/>
      </w:divBdr>
    </w:div>
    <w:div w:id="1019620869">
      <w:bodyDiv w:val="1"/>
      <w:marLeft w:val="0"/>
      <w:marRight w:val="0"/>
      <w:marTop w:val="0"/>
      <w:marBottom w:val="0"/>
      <w:divBdr>
        <w:top w:val="none" w:sz="0" w:space="0" w:color="auto"/>
        <w:left w:val="none" w:sz="0" w:space="0" w:color="auto"/>
        <w:bottom w:val="none" w:sz="0" w:space="0" w:color="auto"/>
        <w:right w:val="none" w:sz="0" w:space="0" w:color="auto"/>
      </w:divBdr>
    </w:div>
    <w:div w:id="1033925273">
      <w:bodyDiv w:val="1"/>
      <w:marLeft w:val="0"/>
      <w:marRight w:val="0"/>
      <w:marTop w:val="0"/>
      <w:marBottom w:val="0"/>
      <w:divBdr>
        <w:top w:val="none" w:sz="0" w:space="0" w:color="auto"/>
        <w:left w:val="none" w:sz="0" w:space="0" w:color="auto"/>
        <w:bottom w:val="none" w:sz="0" w:space="0" w:color="auto"/>
        <w:right w:val="none" w:sz="0" w:space="0" w:color="auto"/>
      </w:divBdr>
      <w:divsChild>
        <w:div w:id="891624388">
          <w:marLeft w:val="1627"/>
          <w:marRight w:val="0"/>
          <w:marTop w:val="100"/>
          <w:marBottom w:val="0"/>
          <w:divBdr>
            <w:top w:val="none" w:sz="0" w:space="0" w:color="auto"/>
            <w:left w:val="none" w:sz="0" w:space="0" w:color="auto"/>
            <w:bottom w:val="none" w:sz="0" w:space="0" w:color="auto"/>
            <w:right w:val="none" w:sz="0" w:space="0" w:color="auto"/>
          </w:divBdr>
        </w:div>
      </w:divsChild>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10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4034046">
          <w:marLeft w:val="720"/>
          <w:marRight w:val="0"/>
          <w:marTop w:val="200"/>
          <w:marBottom w:val="0"/>
          <w:divBdr>
            <w:top w:val="none" w:sz="0" w:space="0" w:color="auto"/>
            <w:left w:val="none" w:sz="0" w:space="0" w:color="auto"/>
            <w:bottom w:val="none" w:sz="0" w:space="0" w:color="auto"/>
            <w:right w:val="none" w:sz="0" w:space="0" w:color="auto"/>
          </w:divBdr>
        </w:div>
        <w:div w:id="608776005">
          <w:marLeft w:val="1080"/>
          <w:marRight w:val="0"/>
          <w:marTop w:val="100"/>
          <w:marBottom w:val="0"/>
          <w:divBdr>
            <w:top w:val="none" w:sz="0" w:space="0" w:color="auto"/>
            <w:left w:val="none" w:sz="0" w:space="0" w:color="auto"/>
            <w:bottom w:val="none" w:sz="0" w:space="0" w:color="auto"/>
            <w:right w:val="none" w:sz="0" w:space="0" w:color="auto"/>
          </w:divBdr>
        </w:div>
        <w:div w:id="975719688">
          <w:marLeft w:val="1080"/>
          <w:marRight w:val="0"/>
          <w:marTop w:val="100"/>
          <w:marBottom w:val="0"/>
          <w:divBdr>
            <w:top w:val="none" w:sz="0" w:space="0" w:color="auto"/>
            <w:left w:val="none" w:sz="0" w:space="0" w:color="auto"/>
            <w:bottom w:val="none" w:sz="0" w:space="0" w:color="auto"/>
            <w:right w:val="none" w:sz="0" w:space="0" w:color="auto"/>
          </w:divBdr>
        </w:div>
      </w:divsChild>
    </w:div>
    <w:div w:id="1144348086">
      <w:bodyDiv w:val="1"/>
      <w:marLeft w:val="0"/>
      <w:marRight w:val="0"/>
      <w:marTop w:val="0"/>
      <w:marBottom w:val="0"/>
      <w:divBdr>
        <w:top w:val="none" w:sz="0" w:space="0" w:color="auto"/>
        <w:left w:val="none" w:sz="0" w:space="0" w:color="auto"/>
        <w:bottom w:val="none" w:sz="0" w:space="0" w:color="auto"/>
        <w:right w:val="none" w:sz="0" w:space="0" w:color="auto"/>
      </w:divBdr>
      <w:divsChild>
        <w:div w:id="1983927183">
          <w:marLeft w:val="547"/>
          <w:marRight w:val="0"/>
          <w:marTop w:val="200"/>
          <w:marBottom w:val="0"/>
          <w:divBdr>
            <w:top w:val="none" w:sz="0" w:space="0" w:color="auto"/>
            <w:left w:val="none" w:sz="0" w:space="0" w:color="auto"/>
            <w:bottom w:val="none" w:sz="0" w:space="0" w:color="auto"/>
            <w:right w:val="none" w:sz="0" w:space="0" w:color="auto"/>
          </w:divBdr>
        </w:div>
      </w:divsChild>
    </w:div>
    <w:div w:id="1152597283">
      <w:bodyDiv w:val="1"/>
      <w:marLeft w:val="0"/>
      <w:marRight w:val="0"/>
      <w:marTop w:val="0"/>
      <w:marBottom w:val="0"/>
      <w:divBdr>
        <w:top w:val="none" w:sz="0" w:space="0" w:color="auto"/>
        <w:left w:val="none" w:sz="0" w:space="0" w:color="auto"/>
        <w:bottom w:val="none" w:sz="0" w:space="0" w:color="auto"/>
        <w:right w:val="none" w:sz="0" w:space="0" w:color="auto"/>
      </w:divBdr>
      <w:divsChild>
        <w:div w:id="911816671">
          <w:marLeft w:val="720"/>
          <w:marRight w:val="0"/>
          <w:marTop w:val="200"/>
          <w:marBottom w:val="0"/>
          <w:divBdr>
            <w:top w:val="none" w:sz="0" w:space="0" w:color="auto"/>
            <w:left w:val="none" w:sz="0" w:space="0" w:color="auto"/>
            <w:bottom w:val="none" w:sz="0" w:space="0" w:color="auto"/>
            <w:right w:val="none" w:sz="0" w:space="0" w:color="auto"/>
          </w:divBdr>
        </w:div>
        <w:div w:id="1941788839">
          <w:marLeft w:val="1080"/>
          <w:marRight w:val="0"/>
          <w:marTop w:val="100"/>
          <w:marBottom w:val="0"/>
          <w:divBdr>
            <w:top w:val="none" w:sz="0" w:space="0" w:color="auto"/>
            <w:left w:val="none" w:sz="0" w:space="0" w:color="auto"/>
            <w:bottom w:val="none" w:sz="0" w:space="0" w:color="auto"/>
            <w:right w:val="none" w:sz="0" w:space="0" w:color="auto"/>
          </w:divBdr>
        </w:div>
        <w:div w:id="1662662138">
          <w:marLeft w:val="1080"/>
          <w:marRight w:val="0"/>
          <w:marTop w:val="100"/>
          <w:marBottom w:val="0"/>
          <w:divBdr>
            <w:top w:val="none" w:sz="0" w:space="0" w:color="auto"/>
            <w:left w:val="none" w:sz="0" w:space="0" w:color="auto"/>
            <w:bottom w:val="none" w:sz="0" w:space="0" w:color="auto"/>
            <w:right w:val="none" w:sz="0" w:space="0" w:color="auto"/>
          </w:divBdr>
        </w:div>
      </w:divsChild>
    </w:div>
    <w:div w:id="1186672075">
      <w:bodyDiv w:val="1"/>
      <w:marLeft w:val="0"/>
      <w:marRight w:val="0"/>
      <w:marTop w:val="0"/>
      <w:marBottom w:val="0"/>
      <w:divBdr>
        <w:top w:val="none" w:sz="0" w:space="0" w:color="auto"/>
        <w:left w:val="none" w:sz="0" w:space="0" w:color="auto"/>
        <w:bottom w:val="none" w:sz="0" w:space="0" w:color="auto"/>
        <w:right w:val="none" w:sz="0" w:space="0" w:color="auto"/>
      </w:divBdr>
    </w:div>
    <w:div w:id="1215241780">
      <w:bodyDiv w:val="1"/>
      <w:marLeft w:val="0"/>
      <w:marRight w:val="0"/>
      <w:marTop w:val="0"/>
      <w:marBottom w:val="0"/>
      <w:divBdr>
        <w:top w:val="none" w:sz="0" w:space="0" w:color="auto"/>
        <w:left w:val="none" w:sz="0" w:space="0" w:color="auto"/>
        <w:bottom w:val="none" w:sz="0" w:space="0" w:color="auto"/>
        <w:right w:val="none" w:sz="0" w:space="0" w:color="auto"/>
      </w:divBdr>
      <w:divsChild>
        <w:div w:id="1308051533">
          <w:marLeft w:val="547"/>
          <w:marRight w:val="0"/>
          <w:marTop w:val="200"/>
          <w:marBottom w:val="0"/>
          <w:divBdr>
            <w:top w:val="none" w:sz="0" w:space="0" w:color="auto"/>
            <w:left w:val="none" w:sz="0" w:space="0" w:color="auto"/>
            <w:bottom w:val="none" w:sz="0" w:space="0" w:color="auto"/>
            <w:right w:val="none" w:sz="0" w:space="0" w:color="auto"/>
          </w:divBdr>
        </w:div>
      </w:divsChild>
    </w:div>
    <w:div w:id="1271621749">
      <w:bodyDiv w:val="1"/>
      <w:marLeft w:val="0"/>
      <w:marRight w:val="0"/>
      <w:marTop w:val="0"/>
      <w:marBottom w:val="0"/>
      <w:divBdr>
        <w:top w:val="none" w:sz="0" w:space="0" w:color="auto"/>
        <w:left w:val="none" w:sz="0" w:space="0" w:color="auto"/>
        <w:bottom w:val="none" w:sz="0" w:space="0" w:color="auto"/>
        <w:right w:val="none" w:sz="0" w:space="0" w:color="auto"/>
      </w:divBdr>
    </w:div>
    <w:div w:id="1287928148">
      <w:bodyDiv w:val="1"/>
      <w:marLeft w:val="0"/>
      <w:marRight w:val="0"/>
      <w:marTop w:val="0"/>
      <w:marBottom w:val="0"/>
      <w:divBdr>
        <w:top w:val="none" w:sz="0" w:space="0" w:color="auto"/>
        <w:left w:val="none" w:sz="0" w:space="0" w:color="auto"/>
        <w:bottom w:val="none" w:sz="0" w:space="0" w:color="auto"/>
        <w:right w:val="none" w:sz="0" w:space="0" w:color="auto"/>
      </w:divBdr>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
    <w:div w:id="1290936314">
      <w:bodyDiv w:val="1"/>
      <w:marLeft w:val="0"/>
      <w:marRight w:val="0"/>
      <w:marTop w:val="0"/>
      <w:marBottom w:val="0"/>
      <w:divBdr>
        <w:top w:val="none" w:sz="0" w:space="0" w:color="auto"/>
        <w:left w:val="none" w:sz="0" w:space="0" w:color="auto"/>
        <w:bottom w:val="none" w:sz="0" w:space="0" w:color="auto"/>
        <w:right w:val="none" w:sz="0" w:space="0" w:color="auto"/>
      </w:divBdr>
    </w:div>
    <w:div w:id="1303121327">
      <w:bodyDiv w:val="1"/>
      <w:marLeft w:val="0"/>
      <w:marRight w:val="0"/>
      <w:marTop w:val="0"/>
      <w:marBottom w:val="0"/>
      <w:divBdr>
        <w:top w:val="none" w:sz="0" w:space="0" w:color="auto"/>
        <w:left w:val="none" w:sz="0" w:space="0" w:color="auto"/>
        <w:bottom w:val="none" w:sz="0" w:space="0" w:color="auto"/>
        <w:right w:val="none" w:sz="0" w:space="0" w:color="auto"/>
      </w:divBdr>
    </w:div>
    <w:div w:id="1305769748">
      <w:bodyDiv w:val="1"/>
      <w:marLeft w:val="0"/>
      <w:marRight w:val="0"/>
      <w:marTop w:val="0"/>
      <w:marBottom w:val="0"/>
      <w:divBdr>
        <w:top w:val="none" w:sz="0" w:space="0" w:color="auto"/>
        <w:left w:val="none" w:sz="0" w:space="0" w:color="auto"/>
        <w:bottom w:val="none" w:sz="0" w:space="0" w:color="auto"/>
        <w:right w:val="none" w:sz="0" w:space="0" w:color="auto"/>
      </w:divBdr>
    </w:div>
    <w:div w:id="1309048152">
      <w:bodyDiv w:val="1"/>
      <w:marLeft w:val="0"/>
      <w:marRight w:val="0"/>
      <w:marTop w:val="0"/>
      <w:marBottom w:val="0"/>
      <w:divBdr>
        <w:top w:val="none" w:sz="0" w:space="0" w:color="auto"/>
        <w:left w:val="none" w:sz="0" w:space="0" w:color="auto"/>
        <w:bottom w:val="none" w:sz="0" w:space="0" w:color="auto"/>
        <w:right w:val="none" w:sz="0" w:space="0" w:color="auto"/>
      </w:divBdr>
    </w:div>
    <w:div w:id="1355498539">
      <w:bodyDiv w:val="1"/>
      <w:marLeft w:val="0"/>
      <w:marRight w:val="0"/>
      <w:marTop w:val="0"/>
      <w:marBottom w:val="0"/>
      <w:divBdr>
        <w:top w:val="none" w:sz="0" w:space="0" w:color="auto"/>
        <w:left w:val="none" w:sz="0" w:space="0" w:color="auto"/>
        <w:bottom w:val="none" w:sz="0" w:space="0" w:color="auto"/>
        <w:right w:val="none" w:sz="0" w:space="0" w:color="auto"/>
      </w:divBdr>
    </w:div>
    <w:div w:id="1359089540">
      <w:bodyDiv w:val="1"/>
      <w:marLeft w:val="0"/>
      <w:marRight w:val="0"/>
      <w:marTop w:val="0"/>
      <w:marBottom w:val="0"/>
      <w:divBdr>
        <w:top w:val="none" w:sz="0" w:space="0" w:color="auto"/>
        <w:left w:val="none" w:sz="0" w:space="0" w:color="auto"/>
        <w:bottom w:val="none" w:sz="0" w:space="0" w:color="auto"/>
        <w:right w:val="none" w:sz="0" w:space="0" w:color="auto"/>
      </w:divBdr>
    </w:div>
    <w:div w:id="1384790978">
      <w:bodyDiv w:val="1"/>
      <w:marLeft w:val="0"/>
      <w:marRight w:val="0"/>
      <w:marTop w:val="0"/>
      <w:marBottom w:val="0"/>
      <w:divBdr>
        <w:top w:val="none" w:sz="0" w:space="0" w:color="auto"/>
        <w:left w:val="none" w:sz="0" w:space="0" w:color="auto"/>
        <w:bottom w:val="none" w:sz="0" w:space="0" w:color="auto"/>
        <w:right w:val="none" w:sz="0" w:space="0" w:color="auto"/>
      </w:divBdr>
    </w:div>
    <w:div w:id="1399521772">
      <w:bodyDiv w:val="1"/>
      <w:marLeft w:val="0"/>
      <w:marRight w:val="0"/>
      <w:marTop w:val="0"/>
      <w:marBottom w:val="0"/>
      <w:divBdr>
        <w:top w:val="none" w:sz="0" w:space="0" w:color="auto"/>
        <w:left w:val="none" w:sz="0" w:space="0" w:color="auto"/>
        <w:bottom w:val="none" w:sz="0" w:space="0" w:color="auto"/>
        <w:right w:val="none" w:sz="0" w:space="0" w:color="auto"/>
      </w:divBdr>
    </w:div>
    <w:div w:id="1408385891">
      <w:bodyDiv w:val="1"/>
      <w:marLeft w:val="0"/>
      <w:marRight w:val="0"/>
      <w:marTop w:val="0"/>
      <w:marBottom w:val="0"/>
      <w:divBdr>
        <w:top w:val="none" w:sz="0" w:space="0" w:color="auto"/>
        <w:left w:val="none" w:sz="0" w:space="0" w:color="auto"/>
        <w:bottom w:val="none" w:sz="0" w:space="0" w:color="auto"/>
        <w:right w:val="none" w:sz="0" w:space="0" w:color="auto"/>
      </w:divBdr>
    </w:div>
    <w:div w:id="1412043355">
      <w:bodyDiv w:val="1"/>
      <w:marLeft w:val="0"/>
      <w:marRight w:val="0"/>
      <w:marTop w:val="0"/>
      <w:marBottom w:val="0"/>
      <w:divBdr>
        <w:top w:val="none" w:sz="0" w:space="0" w:color="auto"/>
        <w:left w:val="none" w:sz="0" w:space="0" w:color="auto"/>
        <w:bottom w:val="none" w:sz="0" w:space="0" w:color="auto"/>
        <w:right w:val="none" w:sz="0" w:space="0" w:color="auto"/>
      </w:divBdr>
    </w:div>
    <w:div w:id="1453941619">
      <w:bodyDiv w:val="1"/>
      <w:marLeft w:val="0"/>
      <w:marRight w:val="0"/>
      <w:marTop w:val="0"/>
      <w:marBottom w:val="0"/>
      <w:divBdr>
        <w:top w:val="none" w:sz="0" w:space="0" w:color="auto"/>
        <w:left w:val="none" w:sz="0" w:space="0" w:color="auto"/>
        <w:bottom w:val="none" w:sz="0" w:space="0" w:color="auto"/>
        <w:right w:val="none" w:sz="0" w:space="0" w:color="auto"/>
      </w:divBdr>
    </w:div>
    <w:div w:id="1570532337">
      <w:bodyDiv w:val="1"/>
      <w:marLeft w:val="0"/>
      <w:marRight w:val="0"/>
      <w:marTop w:val="0"/>
      <w:marBottom w:val="0"/>
      <w:divBdr>
        <w:top w:val="none" w:sz="0" w:space="0" w:color="auto"/>
        <w:left w:val="none" w:sz="0" w:space="0" w:color="auto"/>
        <w:bottom w:val="none" w:sz="0" w:space="0" w:color="auto"/>
        <w:right w:val="none" w:sz="0" w:space="0" w:color="auto"/>
      </w:divBdr>
    </w:div>
    <w:div w:id="1570849217">
      <w:bodyDiv w:val="1"/>
      <w:marLeft w:val="0"/>
      <w:marRight w:val="0"/>
      <w:marTop w:val="0"/>
      <w:marBottom w:val="0"/>
      <w:divBdr>
        <w:top w:val="none" w:sz="0" w:space="0" w:color="auto"/>
        <w:left w:val="none" w:sz="0" w:space="0" w:color="auto"/>
        <w:bottom w:val="none" w:sz="0" w:space="0" w:color="auto"/>
        <w:right w:val="none" w:sz="0" w:space="0" w:color="auto"/>
      </w:divBdr>
    </w:div>
    <w:div w:id="1593466549">
      <w:bodyDiv w:val="1"/>
      <w:marLeft w:val="0"/>
      <w:marRight w:val="0"/>
      <w:marTop w:val="0"/>
      <w:marBottom w:val="0"/>
      <w:divBdr>
        <w:top w:val="none" w:sz="0" w:space="0" w:color="auto"/>
        <w:left w:val="none" w:sz="0" w:space="0" w:color="auto"/>
        <w:bottom w:val="none" w:sz="0" w:space="0" w:color="auto"/>
        <w:right w:val="none" w:sz="0" w:space="0" w:color="auto"/>
      </w:divBdr>
    </w:div>
    <w:div w:id="1639798600">
      <w:bodyDiv w:val="1"/>
      <w:marLeft w:val="0"/>
      <w:marRight w:val="0"/>
      <w:marTop w:val="0"/>
      <w:marBottom w:val="0"/>
      <w:divBdr>
        <w:top w:val="none" w:sz="0" w:space="0" w:color="auto"/>
        <w:left w:val="none" w:sz="0" w:space="0" w:color="auto"/>
        <w:bottom w:val="none" w:sz="0" w:space="0" w:color="auto"/>
        <w:right w:val="none" w:sz="0" w:space="0" w:color="auto"/>
      </w:divBdr>
    </w:div>
    <w:div w:id="1686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4466336">
          <w:marLeft w:val="1627"/>
          <w:marRight w:val="0"/>
          <w:marTop w:val="100"/>
          <w:marBottom w:val="0"/>
          <w:divBdr>
            <w:top w:val="none" w:sz="0" w:space="0" w:color="auto"/>
            <w:left w:val="none" w:sz="0" w:space="0" w:color="auto"/>
            <w:bottom w:val="none" w:sz="0" w:space="0" w:color="auto"/>
            <w:right w:val="none" w:sz="0" w:space="0" w:color="auto"/>
          </w:divBdr>
        </w:div>
      </w:divsChild>
    </w:div>
    <w:div w:id="1734156493">
      <w:bodyDiv w:val="1"/>
      <w:marLeft w:val="0"/>
      <w:marRight w:val="0"/>
      <w:marTop w:val="0"/>
      <w:marBottom w:val="0"/>
      <w:divBdr>
        <w:top w:val="none" w:sz="0" w:space="0" w:color="auto"/>
        <w:left w:val="none" w:sz="0" w:space="0" w:color="auto"/>
        <w:bottom w:val="none" w:sz="0" w:space="0" w:color="auto"/>
        <w:right w:val="none" w:sz="0" w:space="0" w:color="auto"/>
      </w:divBdr>
      <w:divsChild>
        <w:div w:id="1331449115">
          <w:marLeft w:val="446"/>
          <w:marRight w:val="0"/>
          <w:marTop w:val="200"/>
          <w:marBottom w:val="0"/>
          <w:divBdr>
            <w:top w:val="none" w:sz="0" w:space="0" w:color="auto"/>
            <w:left w:val="none" w:sz="0" w:space="0" w:color="auto"/>
            <w:bottom w:val="none" w:sz="0" w:space="0" w:color="auto"/>
            <w:right w:val="none" w:sz="0" w:space="0" w:color="auto"/>
          </w:divBdr>
        </w:div>
        <w:div w:id="881943197">
          <w:marLeft w:val="446"/>
          <w:marRight w:val="0"/>
          <w:marTop w:val="200"/>
          <w:marBottom w:val="0"/>
          <w:divBdr>
            <w:top w:val="none" w:sz="0" w:space="0" w:color="auto"/>
            <w:left w:val="none" w:sz="0" w:space="0" w:color="auto"/>
            <w:bottom w:val="none" w:sz="0" w:space="0" w:color="auto"/>
            <w:right w:val="none" w:sz="0" w:space="0" w:color="auto"/>
          </w:divBdr>
        </w:div>
        <w:div w:id="1449084762">
          <w:marLeft w:val="446"/>
          <w:marRight w:val="0"/>
          <w:marTop w:val="200"/>
          <w:marBottom w:val="0"/>
          <w:divBdr>
            <w:top w:val="none" w:sz="0" w:space="0" w:color="auto"/>
            <w:left w:val="none" w:sz="0" w:space="0" w:color="auto"/>
            <w:bottom w:val="none" w:sz="0" w:space="0" w:color="auto"/>
            <w:right w:val="none" w:sz="0" w:space="0" w:color="auto"/>
          </w:divBdr>
        </w:div>
        <w:div w:id="1460146870">
          <w:marLeft w:val="446"/>
          <w:marRight w:val="0"/>
          <w:marTop w:val="200"/>
          <w:marBottom w:val="0"/>
          <w:divBdr>
            <w:top w:val="none" w:sz="0" w:space="0" w:color="auto"/>
            <w:left w:val="none" w:sz="0" w:space="0" w:color="auto"/>
            <w:bottom w:val="none" w:sz="0" w:space="0" w:color="auto"/>
            <w:right w:val="none" w:sz="0" w:space="0" w:color="auto"/>
          </w:divBdr>
        </w:div>
      </w:divsChild>
    </w:div>
    <w:div w:id="1742291216">
      <w:bodyDiv w:val="1"/>
      <w:marLeft w:val="0"/>
      <w:marRight w:val="0"/>
      <w:marTop w:val="0"/>
      <w:marBottom w:val="0"/>
      <w:divBdr>
        <w:top w:val="none" w:sz="0" w:space="0" w:color="auto"/>
        <w:left w:val="none" w:sz="0" w:space="0" w:color="auto"/>
        <w:bottom w:val="none" w:sz="0" w:space="0" w:color="auto"/>
        <w:right w:val="none" w:sz="0" w:space="0" w:color="auto"/>
      </w:divBdr>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13020651">
      <w:bodyDiv w:val="1"/>
      <w:marLeft w:val="0"/>
      <w:marRight w:val="0"/>
      <w:marTop w:val="0"/>
      <w:marBottom w:val="0"/>
      <w:divBdr>
        <w:top w:val="none" w:sz="0" w:space="0" w:color="auto"/>
        <w:left w:val="none" w:sz="0" w:space="0" w:color="auto"/>
        <w:bottom w:val="none" w:sz="0" w:space="0" w:color="auto"/>
        <w:right w:val="none" w:sz="0" w:space="0" w:color="auto"/>
      </w:divBdr>
      <w:divsChild>
        <w:div w:id="371459645">
          <w:marLeft w:val="720"/>
          <w:marRight w:val="0"/>
          <w:marTop w:val="200"/>
          <w:marBottom w:val="0"/>
          <w:divBdr>
            <w:top w:val="none" w:sz="0" w:space="0" w:color="auto"/>
            <w:left w:val="none" w:sz="0" w:space="0" w:color="auto"/>
            <w:bottom w:val="none" w:sz="0" w:space="0" w:color="auto"/>
            <w:right w:val="none" w:sz="0" w:space="0" w:color="auto"/>
          </w:divBdr>
        </w:div>
      </w:divsChild>
    </w:div>
    <w:div w:id="1842428871">
      <w:bodyDiv w:val="1"/>
      <w:marLeft w:val="0"/>
      <w:marRight w:val="0"/>
      <w:marTop w:val="0"/>
      <w:marBottom w:val="0"/>
      <w:divBdr>
        <w:top w:val="none" w:sz="0" w:space="0" w:color="auto"/>
        <w:left w:val="none" w:sz="0" w:space="0" w:color="auto"/>
        <w:bottom w:val="none" w:sz="0" w:space="0" w:color="auto"/>
        <w:right w:val="none" w:sz="0" w:space="0" w:color="auto"/>
      </w:divBdr>
      <w:divsChild>
        <w:div w:id="532304533">
          <w:marLeft w:val="0"/>
          <w:marRight w:val="0"/>
          <w:marTop w:val="0"/>
          <w:marBottom w:val="0"/>
          <w:divBdr>
            <w:top w:val="none" w:sz="0" w:space="0" w:color="auto"/>
            <w:left w:val="none" w:sz="0" w:space="0" w:color="auto"/>
            <w:bottom w:val="none" w:sz="0" w:space="0" w:color="auto"/>
            <w:right w:val="none" w:sz="0" w:space="0" w:color="auto"/>
          </w:divBdr>
        </w:div>
        <w:div w:id="972517631">
          <w:marLeft w:val="0"/>
          <w:marRight w:val="0"/>
          <w:marTop w:val="0"/>
          <w:marBottom w:val="0"/>
          <w:divBdr>
            <w:top w:val="none" w:sz="0" w:space="0" w:color="auto"/>
            <w:left w:val="none" w:sz="0" w:space="0" w:color="auto"/>
            <w:bottom w:val="none" w:sz="0" w:space="0" w:color="auto"/>
            <w:right w:val="none" w:sz="0" w:space="0" w:color="auto"/>
          </w:divBdr>
        </w:div>
        <w:div w:id="268589395">
          <w:marLeft w:val="0"/>
          <w:marRight w:val="0"/>
          <w:marTop w:val="0"/>
          <w:marBottom w:val="0"/>
          <w:divBdr>
            <w:top w:val="none" w:sz="0" w:space="0" w:color="auto"/>
            <w:left w:val="none" w:sz="0" w:space="0" w:color="auto"/>
            <w:bottom w:val="none" w:sz="0" w:space="0" w:color="auto"/>
            <w:right w:val="none" w:sz="0" w:space="0" w:color="auto"/>
          </w:divBdr>
        </w:div>
      </w:divsChild>
    </w:div>
    <w:div w:id="1857694258">
      <w:bodyDiv w:val="1"/>
      <w:marLeft w:val="0"/>
      <w:marRight w:val="0"/>
      <w:marTop w:val="0"/>
      <w:marBottom w:val="0"/>
      <w:divBdr>
        <w:top w:val="none" w:sz="0" w:space="0" w:color="auto"/>
        <w:left w:val="none" w:sz="0" w:space="0" w:color="auto"/>
        <w:bottom w:val="none" w:sz="0" w:space="0" w:color="auto"/>
        <w:right w:val="none" w:sz="0" w:space="0" w:color="auto"/>
      </w:divBdr>
    </w:div>
    <w:div w:id="1896969263">
      <w:bodyDiv w:val="1"/>
      <w:marLeft w:val="0"/>
      <w:marRight w:val="0"/>
      <w:marTop w:val="0"/>
      <w:marBottom w:val="0"/>
      <w:divBdr>
        <w:top w:val="none" w:sz="0" w:space="0" w:color="auto"/>
        <w:left w:val="none" w:sz="0" w:space="0" w:color="auto"/>
        <w:bottom w:val="none" w:sz="0" w:space="0" w:color="auto"/>
        <w:right w:val="none" w:sz="0" w:space="0" w:color="auto"/>
      </w:divBdr>
    </w:div>
    <w:div w:id="1924490968">
      <w:bodyDiv w:val="1"/>
      <w:marLeft w:val="0"/>
      <w:marRight w:val="0"/>
      <w:marTop w:val="0"/>
      <w:marBottom w:val="0"/>
      <w:divBdr>
        <w:top w:val="none" w:sz="0" w:space="0" w:color="auto"/>
        <w:left w:val="none" w:sz="0" w:space="0" w:color="auto"/>
        <w:bottom w:val="none" w:sz="0" w:space="0" w:color="auto"/>
        <w:right w:val="none" w:sz="0" w:space="0" w:color="auto"/>
      </w:divBdr>
    </w:div>
    <w:div w:id="1946304560">
      <w:bodyDiv w:val="1"/>
      <w:marLeft w:val="0"/>
      <w:marRight w:val="0"/>
      <w:marTop w:val="0"/>
      <w:marBottom w:val="0"/>
      <w:divBdr>
        <w:top w:val="none" w:sz="0" w:space="0" w:color="auto"/>
        <w:left w:val="none" w:sz="0" w:space="0" w:color="auto"/>
        <w:bottom w:val="none" w:sz="0" w:space="0" w:color="auto"/>
        <w:right w:val="none" w:sz="0" w:space="0" w:color="auto"/>
      </w:divBdr>
    </w:div>
    <w:div w:id="1959557539">
      <w:bodyDiv w:val="1"/>
      <w:marLeft w:val="0"/>
      <w:marRight w:val="0"/>
      <w:marTop w:val="0"/>
      <w:marBottom w:val="0"/>
      <w:divBdr>
        <w:top w:val="none" w:sz="0" w:space="0" w:color="auto"/>
        <w:left w:val="none" w:sz="0" w:space="0" w:color="auto"/>
        <w:bottom w:val="none" w:sz="0" w:space="0" w:color="auto"/>
        <w:right w:val="none" w:sz="0" w:space="0" w:color="auto"/>
      </w:divBdr>
    </w:div>
    <w:div w:id="2001228975">
      <w:bodyDiv w:val="1"/>
      <w:marLeft w:val="0"/>
      <w:marRight w:val="0"/>
      <w:marTop w:val="0"/>
      <w:marBottom w:val="0"/>
      <w:divBdr>
        <w:top w:val="none" w:sz="0" w:space="0" w:color="auto"/>
        <w:left w:val="none" w:sz="0" w:space="0" w:color="auto"/>
        <w:bottom w:val="none" w:sz="0" w:space="0" w:color="auto"/>
        <w:right w:val="none" w:sz="0" w:space="0" w:color="auto"/>
      </w:divBdr>
    </w:div>
    <w:div w:id="2002737676">
      <w:bodyDiv w:val="1"/>
      <w:marLeft w:val="0"/>
      <w:marRight w:val="0"/>
      <w:marTop w:val="0"/>
      <w:marBottom w:val="0"/>
      <w:divBdr>
        <w:top w:val="none" w:sz="0" w:space="0" w:color="auto"/>
        <w:left w:val="none" w:sz="0" w:space="0" w:color="auto"/>
        <w:bottom w:val="none" w:sz="0" w:space="0" w:color="auto"/>
        <w:right w:val="none" w:sz="0" w:space="0" w:color="auto"/>
      </w:divBdr>
      <w:divsChild>
        <w:div w:id="1248735946">
          <w:marLeft w:val="547"/>
          <w:marRight w:val="0"/>
          <w:marTop w:val="0"/>
          <w:marBottom w:val="0"/>
          <w:divBdr>
            <w:top w:val="none" w:sz="0" w:space="0" w:color="auto"/>
            <w:left w:val="none" w:sz="0" w:space="0" w:color="auto"/>
            <w:bottom w:val="none" w:sz="0" w:space="0" w:color="auto"/>
            <w:right w:val="none" w:sz="0" w:space="0" w:color="auto"/>
          </w:divBdr>
        </w:div>
      </w:divsChild>
    </w:div>
    <w:div w:id="2020548181">
      <w:bodyDiv w:val="1"/>
      <w:marLeft w:val="0"/>
      <w:marRight w:val="0"/>
      <w:marTop w:val="0"/>
      <w:marBottom w:val="0"/>
      <w:divBdr>
        <w:top w:val="none" w:sz="0" w:space="0" w:color="auto"/>
        <w:left w:val="none" w:sz="0" w:space="0" w:color="auto"/>
        <w:bottom w:val="none" w:sz="0" w:space="0" w:color="auto"/>
        <w:right w:val="none" w:sz="0" w:space="0" w:color="auto"/>
      </w:divBdr>
    </w:div>
    <w:div w:id="2025092022">
      <w:bodyDiv w:val="1"/>
      <w:marLeft w:val="0"/>
      <w:marRight w:val="0"/>
      <w:marTop w:val="0"/>
      <w:marBottom w:val="0"/>
      <w:divBdr>
        <w:top w:val="none" w:sz="0" w:space="0" w:color="auto"/>
        <w:left w:val="none" w:sz="0" w:space="0" w:color="auto"/>
        <w:bottom w:val="none" w:sz="0" w:space="0" w:color="auto"/>
        <w:right w:val="none" w:sz="0" w:space="0" w:color="auto"/>
      </w:divBdr>
    </w:div>
    <w:div w:id="2139453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5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rydder-opp-og-forenkler-i-styringen-av-kommunene/id307453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nnsyn-fillager-api.api.oslo.kommune.no/fil?virksomhet=976819853&amp;filnavn=c6652063ab2e45bfbfc61f0f74ef09f4_18fac13c836b6b664172dc0253b0fea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ortinget.no/no/Saker-og-publikasjoner/Saker/Sak/?p=99236" TargetMode="External"/><Relationship Id="rId4" Type="http://schemas.openxmlformats.org/officeDocument/2006/relationships/settings" Target="settings.xml"/><Relationship Id="rId9" Type="http://schemas.openxmlformats.org/officeDocument/2006/relationships/hyperlink" Target="https://www.regjeringen.no/contentassets/c40b5c8d50064efdacff6afdef09a9e6/no/pdfs/prp202320240107000dddpdf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F853-B727-46D5-A34D-7A4D4D5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Pages>
  <Words>2212</Words>
  <Characters>11726</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lastModifiedBy>Butt, Fakra</cp:lastModifiedBy>
  <cp:revision>18</cp:revision>
  <cp:lastPrinted>2024-11-25T13:50:00Z</cp:lastPrinted>
  <dcterms:created xsi:type="dcterms:W3CDTF">2024-11-22T10:07:00Z</dcterms:created>
  <dcterms:modified xsi:type="dcterms:W3CDTF">2024-11-27T10:38:00Z</dcterms:modified>
</cp:coreProperties>
</file>