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CF5D" w14:textId="77777777" w:rsidR="007479A7" w:rsidRDefault="007479A7" w:rsidP="00912188">
      <w:pPr>
        <w:jc w:val="center"/>
        <w:rPr>
          <w:rFonts w:ascii="Open Sans" w:hAnsi="Open Sans" w:cs="Open Sans"/>
        </w:rPr>
      </w:pPr>
      <w:r>
        <w:rPr>
          <w:rFonts w:ascii="Open Sans" w:hAnsi="Open Sans" w:cs="Open Sans"/>
          <w:noProof/>
        </w:rPr>
        <w:drawing>
          <wp:inline distT="0" distB="0" distL="0" distR="0" wp14:anchorId="359F7AA8" wp14:editId="3D620C73">
            <wp:extent cx="4005935" cy="12115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469" cy="1215673"/>
                    </a:xfrm>
                    <a:prstGeom prst="rect">
                      <a:avLst/>
                    </a:prstGeom>
                    <a:noFill/>
                  </pic:spPr>
                </pic:pic>
              </a:graphicData>
            </a:graphic>
          </wp:inline>
        </w:drawing>
      </w:r>
    </w:p>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82"/>
        <w:gridCol w:w="416"/>
        <w:gridCol w:w="4953"/>
      </w:tblGrid>
      <w:tr w:rsidR="007479A7" w:rsidRPr="007479A7" w14:paraId="3D194A31" w14:textId="77777777" w:rsidTr="009C68BA">
        <w:tc>
          <w:tcPr>
            <w:tcW w:w="2175" w:type="dxa"/>
          </w:tcPr>
          <w:p w14:paraId="566CD30A" w14:textId="77777777" w:rsidR="007479A7" w:rsidRPr="007479A7" w:rsidRDefault="007479A7" w:rsidP="007479A7">
            <w:pPr>
              <w:rPr>
                <w:rFonts w:ascii="Open Sans" w:hAnsi="Open Sans"/>
                <w:sz w:val="14"/>
                <w:szCs w:val="14"/>
              </w:rPr>
            </w:pPr>
          </w:p>
        </w:tc>
        <w:tc>
          <w:tcPr>
            <w:tcW w:w="227" w:type="dxa"/>
          </w:tcPr>
          <w:p w14:paraId="27E8FF93" w14:textId="77777777" w:rsidR="007479A7" w:rsidRPr="007479A7" w:rsidRDefault="007479A7" w:rsidP="00912188">
            <w:pPr>
              <w:jc w:val="right"/>
              <w:rPr>
                <w:rFonts w:ascii="Open Sans" w:hAnsi="Open Sans"/>
                <w:sz w:val="14"/>
                <w:szCs w:val="14"/>
              </w:rPr>
            </w:pPr>
          </w:p>
        </w:tc>
        <w:tc>
          <w:tcPr>
            <w:tcW w:w="2129" w:type="dxa"/>
          </w:tcPr>
          <w:p w14:paraId="04349B7D" w14:textId="77777777" w:rsidR="00DC2BC4" w:rsidRDefault="00DC2BC4" w:rsidP="00912188">
            <w:pPr>
              <w:jc w:val="right"/>
              <w:rPr>
                <w:rFonts w:ascii="Open Sans SemiBold" w:hAnsi="Open Sans SemiBold" w:cs="Open Sans SemiBold"/>
                <w:sz w:val="26"/>
                <w:szCs w:val="26"/>
              </w:rPr>
            </w:pPr>
          </w:p>
          <w:p w14:paraId="30A1752F" w14:textId="48231049" w:rsidR="007479A7" w:rsidRPr="007479A7" w:rsidRDefault="007479A7" w:rsidP="00912188">
            <w:pPr>
              <w:jc w:val="right"/>
              <w:rPr>
                <w:rFonts w:ascii="Open Sans SemiBold" w:hAnsi="Open Sans SemiBold" w:cs="Open Sans SemiBold"/>
                <w:sz w:val="26"/>
                <w:szCs w:val="26"/>
              </w:rPr>
            </w:pPr>
            <w:r w:rsidRPr="007479A7">
              <w:rPr>
                <w:rFonts w:ascii="Open Sans SemiBold" w:hAnsi="Open Sans SemiBold" w:cs="Open Sans SemiBold"/>
                <w:sz w:val="26"/>
                <w:szCs w:val="26"/>
              </w:rPr>
              <w:t>NOTAT</w:t>
            </w:r>
            <w:r w:rsidR="00912188">
              <w:rPr>
                <w:rFonts w:ascii="Open Sans SemiBold" w:hAnsi="Open Sans SemiBold" w:cs="Open Sans SemiBold"/>
                <w:sz w:val="26"/>
                <w:szCs w:val="26"/>
              </w:rPr>
              <w:t xml:space="preserve"> Landbruksavdelingen</w:t>
            </w:r>
          </w:p>
        </w:tc>
      </w:tr>
      <w:tr w:rsidR="00123B14" w:rsidRPr="007479A7" w14:paraId="4A0E6FD1" w14:textId="77777777" w:rsidTr="009C68BA">
        <w:tc>
          <w:tcPr>
            <w:tcW w:w="2175" w:type="dxa"/>
          </w:tcPr>
          <w:p w14:paraId="495F1D91" w14:textId="77777777" w:rsidR="00123B14" w:rsidRPr="007479A7" w:rsidRDefault="00123B14" w:rsidP="007479A7">
            <w:pPr>
              <w:rPr>
                <w:rFonts w:ascii="Open Sans" w:hAnsi="Open Sans"/>
                <w:sz w:val="14"/>
                <w:szCs w:val="14"/>
              </w:rPr>
            </w:pPr>
          </w:p>
        </w:tc>
        <w:tc>
          <w:tcPr>
            <w:tcW w:w="227" w:type="dxa"/>
          </w:tcPr>
          <w:p w14:paraId="60FE2588" w14:textId="77777777" w:rsidR="00123B14" w:rsidRPr="007479A7" w:rsidRDefault="00123B14" w:rsidP="00912188">
            <w:pPr>
              <w:jc w:val="right"/>
              <w:rPr>
                <w:rFonts w:ascii="Open Sans" w:hAnsi="Open Sans"/>
                <w:sz w:val="14"/>
                <w:szCs w:val="14"/>
              </w:rPr>
            </w:pPr>
          </w:p>
        </w:tc>
        <w:tc>
          <w:tcPr>
            <w:tcW w:w="2129" w:type="dxa"/>
          </w:tcPr>
          <w:p w14:paraId="10F2B4CA" w14:textId="77777777" w:rsidR="00123B14" w:rsidRDefault="00123B14" w:rsidP="00912188">
            <w:pPr>
              <w:jc w:val="right"/>
              <w:rPr>
                <w:rFonts w:ascii="Open Sans SemiBold" w:hAnsi="Open Sans SemiBold" w:cs="Open Sans SemiBold"/>
                <w:sz w:val="26"/>
                <w:szCs w:val="26"/>
              </w:rPr>
            </w:pPr>
          </w:p>
        </w:tc>
      </w:tr>
      <w:tr w:rsidR="007479A7" w:rsidRPr="007479A7" w14:paraId="47DA6235" w14:textId="77777777" w:rsidTr="009C68BA">
        <w:tc>
          <w:tcPr>
            <w:tcW w:w="2175" w:type="dxa"/>
          </w:tcPr>
          <w:p w14:paraId="0E400389" w14:textId="395C5C2D" w:rsidR="007479A7" w:rsidRPr="007479A7" w:rsidRDefault="001C25B9" w:rsidP="007479A7">
            <w:pPr>
              <w:rPr>
                <w:rFonts w:ascii="Open Sans" w:hAnsi="Open Sans"/>
                <w:sz w:val="20"/>
                <w:szCs w:val="21"/>
              </w:rPr>
            </w:pPr>
            <w:r>
              <w:rPr>
                <w:rFonts w:ascii="Open Sans" w:hAnsi="Open Sans"/>
                <w:sz w:val="20"/>
                <w:szCs w:val="21"/>
              </w:rPr>
              <w:t>Revidert</w:t>
            </w:r>
          </w:p>
        </w:tc>
        <w:tc>
          <w:tcPr>
            <w:tcW w:w="227" w:type="dxa"/>
          </w:tcPr>
          <w:p w14:paraId="48D4480E" w14:textId="77777777" w:rsidR="007479A7" w:rsidRPr="007479A7" w:rsidRDefault="007479A7" w:rsidP="007479A7">
            <w:pPr>
              <w:rPr>
                <w:rFonts w:ascii="Open Sans" w:hAnsi="Open Sans"/>
                <w:sz w:val="20"/>
                <w:szCs w:val="21"/>
              </w:rPr>
            </w:pPr>
          </w:p>
        </w:tc>
        <w:tc>
          <w:tcPr>
            <w:tcW w:w="2129" w:type="dxa"/>
          </w:tcPr>
          <w:p w14:paraId="12DD1E26" w14:textId="77777777" w:rsidR="007479A7" w:rsidRPr="007479A7" w:rsidRDefault="007479A7" w:rsidP="007479A7">
            <w:pPr>
              <w:rPr>
                <w:rFonts w:ascii="Open Sans" w:hAnsi="Open Sans"/>
                <w:sz w:val="20"/>
                <w:szCs w:val="21"/>
              </w:rPr>
            </w:pPr>
          </w:p>
        </w:tc>
      </w:tr>
      <w:tr w:rsidR="007479A7" w:rsidRPr="007479A7" w14:paraId="57172B64" w14:textId="77777777" w:rsidTr="009C68BA">
        <w:tc>
          <w:tcPr>
            <w:tcW w:w="2175" w:type="dxa"/>
          </w:tcPr>
          <w:p w14:paraId="1FF67342" w14:textId="77777777" w:rsidR="007479A7" w:rsidRPr="007479A7" w:rsidRDefault="007479A7" w:rsidP="007479A7">
            <w:pPr>
              <w:rPr>
                <w:rFonts w:ascii="Open Sans" w:hAnsi="Open Sans"/>
                <w:sz w:val="14"/>
                <w:szCs w:val="14"/>
              </w:rPr>
            </w:pPr>
          </w:p>
        </w:tc>
        <w:tc>
          <w:tcPr>
            <w:tcW w:w="227" w:type="dxa"/>
          </w:tcPr>
          <w:p w14:paraId="4CB062F3" w14:textId="77777777" w:rsidR="007479A7" w:rsidRPr="007479A7" w:rsidRDefault="007479A7" w:rsidP="007479A7">
            <w:pPr>
              <w:rPr>
                <w:rFonts w:ascii="Open Sans" w:hAnsi="Open Sans"/>
                <w:sz w:val="14"/>
                <w:szCs w:val="14"/>
              </w:rPr>
            </w:pPr>
          </w:p>
        </w:tc>
        <w:tc>
          <w:tcPr>
            <w:tcW w:w="2129" w:type="dxa"/>
          </w:tcPr>
          <w:p w14:paraId="25D0D20E" w14:textId="77777777" w:rsidR="007479A7" w:rsidRPr="007479A7" w:rsidRDefault="007479A7" w:rsidP="007479A7">
            <w:pPr>
              <w:rPr>
                <w:rFonts w:ascii="Open Sans" w:hAnsi="Open Sans"/>
                <w:sz w:val="14"/>
                <w:szCs w:val="14"/>
              </w:rPr>
            </w:pPr>
          </w:p>
        </w:tc>
      </w:tr>
      <w:tr w:rsidR="007479A7" w:rsidRPr="007479A7" w14:paraId="50EB8AD7" w14:textId="77777777" w:rsidTr="009C68BA">
        <w:tc>
          <w:tcPr>
            <w:tcW w:w="2175" w:type="dxa"/>
          </w:tcPr>
          <w:p w14:paraId="2EE88008" w14:textId="77777777" w:rsidR="007479A7" w:rsidRPr="007479A7" w:rsidRDefault="007479A7" w:rsidP="007479A7">
            <w:pPr>
              <w:rPr>
                <w:rFonts w:ascii="Open Sans" w:hAnsi="Open Sans"/>
                <w:sz w:val="14"/>
                <w:szCs w:val="14"/>
              </w:rPr>
            </w:pPr>
            <w:r w:rsidRPr="007479A7">
              <w:rPr>
                <w:rFonts w:ascii="Open Sans" w:hAnsi="Open Sans"/>
                <w:sz w:val="14"/>
                <w:szCs w:val="14"/>
              </w:rPr>
              <w:t>Vår dato:</w:t>
            </w:r>
          </w:p>
        </w:tc>
        <w:tc>
          <w:tcPr>
            <w:tcW w:w="227" w:type="dxa"/>
          </w:tcPr>
          <w:p w14:paraId="2884918B" w14:textId="77777777" w:rsidR="007479A7" w:rsidRPr="007479A7" w:rsidRDefault="007479A7" w:rsidP="007479A7">
            <w:pPr>
              <w:rPr>
                <w:rFonts w:ascii="Open Sans" w:hAnsi="Open Sans"/>
                <w:sz w:val="14"/>
                <w:szCs w:val="14"/>
              </w:rPr>
            </w:pPr>
          </w:p>
        </w:tc>
        <w:tc>
          <w:tcPr>
            <w:tcW w:w="2129" w:type="dxa"/>
          </w:tcPr>
          <w:p w14:paraId="00D044C9" w14:textId="77777777" w:rsidR="007479A7" w:rsidRPr="007479A7" w:rsidRDefault="007479A7" w:rsidP="007479A7">
            <w:pPr>
              <w:rPr>
                <w:rFonts w:ascii="Open Sans" w:hAnsi="Open Sans"/>
                <w:sz w:val="14"/>
                <w:szCs w:val="14"/>
              </w:rPr>
            </w:pPr>
            <w:r w:rsidRPr="007479A7">
              <w:rPr>
                <w:rFonts w:ascii="Open Sans" w:hAnsi="Open Sans"/>
                <w:sz w:val="14"/>
                <w:szCs w:val="14"/>
              </w:rPr>
              <w:t>Vår ref.:</w:t>
            </w:r>
          </w:p>
        </w:tc>
      </w:tr>
      <w:tr w:rsidR="007479A7" w:rsidRPr="007479A7" w14:paraId="53A04A0E" w14:textId="77777777" w:rsidTr="009C68BA">
        <w:tc>
          <w:tcPr>
            <w:tcW w:w="2175" w:type="dxa"/>
          </w:tcPr>
          <w:p w14:paraId="773A404E" w14:textId="4FBD813F" w:rsidR="007479A7" w:rsidRPr="007479A7" w:rsidRDefault="001C25B9" w:rsidP="007479A7">
            <w:pPr>
              <w:rPr>
                <w:rFonts w:ascii="Open Sans" w:hAnsi="Open Sans"/>
                <w:sz w:val="20"/>
                <w:szCs w:val="21"/>
              </w:rPr>
            </w:pPr>
            <w:r>
              <w:rPr>
                <w:rFonts w:ascii="Open Sans" w:hAnsi="Open Sans"/>
                <w:sz w:val="20"/>
                <w:szCs w:val="21"/>
              </w:rPr>
              <w:t>05.03.24</w:t>
            </w:r>
          </w:p>
        </w:tc>
        <w:tc>
          <w:tcPr>
            <w:tcW w:w="227" w:type="dxa"/>
          </w:tcPr>
          <w:p w14:paraId="10C1F2B7" w14:textId="77777777" w:rsidR="007479A7" w:rsidRPr="007479A7" w:rsidRDefault="007479A7" w:rsidP="007479A7">
            <w:pPr>
              <w:rPr>
                <w:rFonts w:ascii="Open Sans" w:hAnsi="Open Sans"/>
                <w:sz w:val="20"/>
                <w:szCs w:val="21"/>
              </w:rPr>
            </w:pPr>
          </w:p>
        </w:tc>
        <w:tc>
          <w:tcPr>
            <w:tcW w:w="2129" w:type="dxa"/>
          </w:tcPr>
          <w:p w14:paraId="7B890C0D" w14:textId="77777777" w:rsidR="007479A7" w:rsidRPr="007479A7" w:rsidRDefault="007479A7" w:rsidP="007479A7">
            <w:pPr>
              <w:rPr>
                <w:rFonts w:ascii="Open Sans" w:hAnsi="Open Sans"/>
                <w:sz w:val="20"/>
                <w:szCs w:val="21"/>
              </w:rPr>
            </w:pPr>
            <w:bookmarkStart w:id="0" w:name="Saksnr"/>
            <w:bookmarkEnd w:id="0"/>
          </w:p>
        </w:tc>
      </w:tr>
    </w:tbl>
    <w:p w14:paraId="771CEC18" w14:textId="4DC86A91" w:rsidR="002824DC" w:rsidRDefault="002824DC">
      <w:pPr>
        <w:rPr>
          <w:rFonts w:ascii="Open Sans" w:hAnsi="Open Sans" w:cs="Open Sans"/>
          <w:b/>
          <w:bCs/>
          <w:sz w:val="28"/>
          <w:szCs w:val="28"/>
        </w:rPr>
      </w:pPr>
    </w:p>
    <w:p w14:paraId="39E9193C" w14:textId="77777777" w:rsidR="002824DC" w:rsidRPr="002824DC" w:rsidRDefault="002824DC" w:rsidP="002824DC">
      <w:pPr>
        <w:rPr>
          <w:rFonts w:ascii="Open Sans" w:hAnsi="Open Sans" w:cs="Open Sans"/>
          <w:sz w:val="28"/>
          <w:szCs w:val="28"/>
        </w:rPr>
      </w:pPr>
      <w:r w:rsidRPr="002824DC">
        <w:rPr>
          <w:rFonts w:ascii="Open Sans" w:hAnsi="Open Sans" w:cs="Open Sans"/>
          <w:b/>
          <w:bCs/>
          <w:sz w:val="28"/>
          <w:szCs w:val="28"/>
        </w:rPr>
        <w:t>Råd til rutiner for kommunal saksbehandling av skogbrukssaker</w:t>
      </w:r>
    </w:p>
    <w:p w14:paraId="56F5BEBB" w14:textId="378859E6" w:rsidR="002824DC" w:rsidRDefault="002824DC" w:rsidP="004424D1">
      <w:pPr>
        <w:jc w:val="center"/>
        <w:rPr>
          <w:rFonts w:ascii="Open Sans" w:hAnsi="Open Sans" w:cs="Open Sans"/>
          <w:b/>
          <w:bCs/>
          <w:sz w:val="28"/>
          <w:szCs w:val="28"/>
        </w:rPr>
      </w:pPr>
      <w:r>
        <w:rPr>
          <w:noProof/>
        </w:rPr>
        <w:drawing>
          <wp:inline distT="0" distB="0" distL="0" distR="0" wp14:anchorId="584103E4" wp14:editId="085082E6">
            <wp:extent cx="4856480" cy="3642360"/>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6343" cy="3649757"/>
                    </a:xfrm>
                    <a:prstGeom prst="rect">
                      <a:avLst/>
                    </a:prstGeom>
                    <a:noFill/>
                    <a:ln>
                      <a:noFill/>
                    </a:ln>
                  </pic:spPr>
                </pic:pic>
              </a:graphicData>
            </a:graphic>
          </wp:inline>
        </w:drawing>
      </w:r>
    </w:p>
    <w:p w14:paraId="24F30E31" w14:textId="4BB938CA" w:rsidR="009257CF" w:rsidRPr="00511DEB" w:rsidRDefault="009257CF">
      <w:pPr>
        <w:rPr>
          <w:rFonts w:ascii="Open Sans" w:hAnsi="Open Sans" w:cs="Open Sans"/>
          <w:b/>
          <w:bCs/>
          <w:sz w:val="24"/>
          <w:szCs w:val="24"/>
          <w:u w:val="single"/>
        </w:rPr>
      </w:pPr>
      <w:r w:rsidRPr="00511DEB">
        <w:rPr>
          <w:rFonts w:ascii="Open Sans" w:hAnsi="Open Sans" w:cs="Open Sans"/>
          <w:b/>
          <w:bCs/>
          <w:sz w:val="24"/>
          <w:szCs w:val="24"/>
          <w:u w:val="single"/>
        </w:rPr>
        <w:t>Generelt om rutiner</w:t>
      </w:r>
    </w:p>
    <w:p w14:paraId="1BC4749A" w14:textId="6DB12434" w:rsidR="009257CF" w:rsidRDefault="009257CF">
      <w:pPr>
        <w:rPr>
          <w:rFonts w:ascii="Open Sans" w:hAnsi="Open Sans" w:cs="Open Sans"/>
        </w:rPr>
      </w:pPr>
      <w:r>
        <w:rPr>
          <w:rFonts w:ascii="Open Sans" w:hAnsi="Open Sans" w:cs="Open Sans"/>
        </w:rPr>
        <w:t xml:space="preserve">Mange saksbehandlingspunkt finnes i forskrifter og </w:t>
      </w:r>
      <w:r w:rsidR="008C578B">
        <w:rPr>
          <w:rFonts w:ascii="Open Sans" w:hAnsi="Open Sans" w:cs="Open Sans"/>
        </w:rPr>
        <w:t xml:space="preserve">nasjonale </w:t>
      </w:r>
      <w:r>
        <w:rPr>
          <w:rFonts w:ascii="Open Sans" w:hAnsi="Open Sans" w:cs="Open Sans"/>
        </w:rPr>
        <w:t>retningslinjer, men å samle dette i retningslinjer gjør at kommunens saksbehandlingsansvar framstår tydeligere og mer oversiktlig</w:t>
      </w:r>
      <w:r w:rsidR="00972064">
        <w:rPr>
          <w:rFonts w:ascii="Open Sans" w:hAnsi="Open Sans" w:cs="Open Sans"/>
        </w:rPr>
        <w:t>.</w:t>
      </w:r>
      <w:r>
        <w:rPr>
          <w:rFonts w:ascii="Open Sans" w:hAnsi="Open Sans" w:cs="Open Sans"/>
        </w:rPr>
        <w:t xml:space="preserve"> Samtidig er det ofte punkt i regelverket som må finne faglige tolkninger som kan være nyttig og nødvendige å integrere i rutiner. Rutiner skal også sikre likebehandling</w:t>
      </w:r>
      <w:r w:rsidR="0046380F">
        <w:rPr>
          <w:rFonts w:ascii="Open Sans" w:hAnsi="Open Sans" w:cs="Open Sans"/>
        </w:rPr>
        <w:t xml:space="preserve"> ved f</w:t>
      </w:r>
      <w:r w:rsidR="00972064">
        <w:rPr>
          <w:rFonts w:ascii="Open Sans" w:hAnsi="Open Sans" w:cs="Open Sans"/>
        </w:rPr>
        <w:t>.</w:t>
      </w:r>
      <w:r w:rsidR="0046380F">
        <w:rPr>
          <w:rFonts w:ascii="Open Sans" w:hAnsi="Open Sans" w:cs="Open Sans"/>
        </w:rPr>
        <w:t>eks skifte av saksbehandler, og bør være lett tilgjengelige i organisasjonen. Rutinene bør også gjennomgås ved jevnlige mellomrom.</w:t>
      </w:r>
    </w:p>
    <w:p w14:paraId="1E010A94" w14:textId="77777777" w:rsidR="001330A5" w:rsidRDefault="0046380F">
      <w:pPr>
        <w:rPr>
          <w:rFonts w:ascii="Open Sans" w:hAnsi="Open Sans" w:cs="Open Sans"/>
        </w:rPr>
      </w:pPr>
      <w:r>
        <w:rPr>
          <w:rFonts w:ascii="Open Sans" w:hAnsi="Open Sans" w:cs="Open Sans"/>
        </w:rPr>
        <w:lastRenderedPageBreak/>
        <w:t xml:space="preserve">Saksbehandlingsrutiner bør </w:t>
      </w:r>
      <w:r w:rsidR="00972064">
        <w:rPr>
          <w:rFonts w:ascii="Open Sans" w:hAnsi="Open Sans" w:cs="Open Sans"/>
        </w:rPr>
        <w:t>plasseres på enhet og fagpersoner i kommunen iht delgeasjonsreglement</w:t>
      </w:r>
      <w:r>
        <w:rPr>
          <w:rFonts w:ascii="Open Sans" w:hAnsi="Open Sans" w:cs="Open Sans"/>
        </w:rPr>
        <w:t>. Samtidig kan det være aktuel</w:t>
      </w:r>
      <w:r w:rsidR="00972064">
        <w:rPr>
          <w:rFonts w:ascii="Open Sans" w:hAnsi="Open Sans" w:cs="Open Sans"/>
        </w:rPr>
        <w:t xml:space="preserve">t med </w:t>
      </w:r>
      <w:r>
        <w:rPr>
          <w:rFonts w:ascii="Open Sans" w:hAnsi="Open Sans" w:cs="Open Sans"/>
        </w:rPr>
        <w:t xml:space="preserve">tilpasninger </w:t>
      </w:r>
      <w:r w:rsidR="001330A5">
        <w:rPr>
          <w:rFonts w:ascii="Open Sans" w:hAnsi="Open Sans" w:cs="Open Sans"/>
        </w:rPr>
        <w:t>som f.eks :</w:t>
      </w:r>
    </w:p>
    <w:p w14:paraId="095F5632" w14:textId="4AE5CCEA" w:rsidR="001330A5" w:rsidRDefault="001330A5">
      <w:pPr>
        <w:rPr>
          <w:rFonts w:ascii="Open Sans" w:hAnsi="Open Sans" w:cs="Open Sans"/>
        </w:rPr>
      </w:pPr>
      <w:r>
        <w:rPr>
          <w:rFonts w:ascii="Open Sans" w:hAnsi="Open Sans" w:cs="Open Sans"/>
        </w:rPr>
        <w:t xml:space="preserve">- </w:t>
      </w:r>
      <w:r w:rsidR="0046380F">
        <w:rPr>
          <w:rFonts w:ascii="Open Sans" w:hAnsi="Open Sans" w:cs="Open Sans"/>
        </w:rPr>
        <w:t xml:space="preserve">kommunale </w:t>
      </w:r>
      <w:r w:rsidR="00175724">
        <w:rPr>
          <w:rFonts w:ascii="Open Sans" w:hAnsi="Open Sans" w:cs="Open Sans"/>
        </w:rPr>
        <w:t xml:space="preserve">og/eller regionale </w:t>
      </w:r>
      <w:r w:rsidR="0046380F">
        <w:rPr>
          <w:rFonts w:ascii="Open Sans" w:hAnsi="Open Sans" w:cs="Open Sans"/>
        </w:rPr>
        <w:t>retningslinjer</w:t>
      </w:r>
      <w:r w:rsidR="00175724">
        <w:rPr>
          <w:rFonts w:ascii="Open Sans" w:hAnsi="Open Sans" w:cs="Open Sans"/>
        </w:rPr>
        <w:t>/vilkår</w:t>
      </w:r>
      <w:r w:rsidR="0046380F">
        <w:rPr>
          <w:rFonts w:ascii="Open Sans" w:hAnsi="Open Sans" w:cs="Open Sans"/>
        </w:rPr>
        <w:t xml:space="preserve"> for tilskudd.</w:t>
      </w:r>
      <w:r w:rsidR="00175724">
        <w:rPr>
          <w:rFonts w:ascii="Open Sans" w:hAnsi="Open Sans" w:cs="Open Sans"/>
        </w:rPr>
        <w:t xml:space="preserve"> </w:t>
      </w:r>
    </w:p>
    <w:p w14:paraId="626464CE" w14:textId="6CF30DD0" w:rsidR="0046380F" w:rsidRDefault="001330A5">
      <w:pPr>
        <w:rPr>
          <w:rFonts w:ascii="Open Sans" w:hAnsi="Open Sans" w:cs="Open Sans"/>
        </w:rPr>
      </w:pPr>
      <w:r>
        <w:rPr>
          <w:rFonts w:ascii="Open Sans" w:hAnsi="Open Sans" w:cs="Open Sans"/>
        </w:rPr>
        <w:t xml:space="preserve">- </w:t>
      </w:r>
      <w:r w:rsidR="00175724">
        <w:rPr>
          <w:rFonts w:ascii="Open Sans" w:hAnsi="Open Sans" w:cs="Open Sans"/>
        </w:rPr>
        <w:t>lokale utfordringer</w:t>
      </w:r>
      <w:r>
        <w:rPr>
          <w:rFonts w:ascii="Open Sans" w:hAnsi="Open Sans" w:cs="Open Sans"/>
        </w:rPr>
        <w:t xml:space="preserve"> som krever ekstra aktsomhet i saksbehandlingen</w:t>
      </w:r>
      <w:r w:rsidR="00175724">
        <w:rPr>
          <w:rFonts w:ascii="Open Sans" w:hAnsi="Open Sans" w:cs="Open Sans"/>
        </w:rPr>
        <w:t xml:space="preserve"> i en kommune som bør </w:t>
      </w:r>
      <w:r w:rsidR="001A07E9">
        <w:rPr>
          <w:rFonts w:ascii="Open Sans" w:hAnsi="Open Sans" w:cs="Open Sans"/>
        </w:rPr>
        <w:t>ivaretas</w:t>
      </w:r>
      <w:r w:rsidR="00175724">
        <w:rPr>
          <w:rFonts w:ascii="Open Sans" w:hAnsi="Open Sans" w:cs="Open Sans"/>
        </w:rPr>
        <w:t>.</w:t>
      </w:r>
    </w:p>
    <w:p w14:paraId="709CA4C0" w14:textId="77777777" w:rsidR="00060458" w:rsidRDefault="00060458">
      <w:pPr>
        <w:rPr>
          <w:rFonts w:ascii="Open Sans" w:hAnsi="Open Sans" w:cs="Open Sans"/>
        </w:rPr>
      </w:pPr>
    </w:p>
    <w:p w14:paraId="0DB100D5" w14:textId="16CB144A" w:rsidR="00F81E41" w:rsidRPr="00F81E41" w:rsidRDefault="00F81E41">
      <w:pPr>
        <w:rPr>
          <w:rFonts w:ascii="Open Sans" w:hAnsi="Open Sans" w:cs="Open Sans"/>
          <w:b/>
          <w:bCs/>
          <w:sz w:val="24"/>
          <w:szCs w:val="24"/>
          <w:u w:val="single"/>
        </w:rPr>
      </w:pPr>
      <w:r w:rsidRPr="00F81E41">
        <w:rPr>
          <w:rFonts w:ascii="Open Sans" w:hAnsi="Open Sans" w:cs="Open Sans"/>
          <w:b/>
          <w:bCs/>
          <w:sz w:val="24"/>
          <w:szCs w:val="24"/>
          <w:u w:val="single"/>
        </w:rPr>
        <w:t>Viktige kilder</w:t>
      </w:r>
    </w:p>
    <w:p w14:paraId="313B9612" w14:textId="62D677DC" w:rsidR="001330A5" w:rsidRPr="00893D07" w:rsidRDefault="00311AAE" w:rsidP="001330A5">
      <w:pPr>
        <w:spacing w:after="0" w:line="240" w:lineRule="auto"/>
        <w:rPr>
          <w:rFonts w:ascii="Open Sans" w:eastAsia="Calibri" w:hAnsi="Open Sans" w:cs="Open Sans"/>
          <w:i/>
          <w:iCs/>
          <w:sz w:val="20"/>
          <w:szCs w:val="20"/>
        </w:rPr>
      </w:pPr>
      <w:r w:rsidRPr="00311AAE">
        <w:rPr>
          <w:rFonts w:ascii="Open Sans" w:eastAsia="Times New Roman" w:hAnsi="Open Sans" w:cs="Open Sans"/>
        </w:rPr>
        <w:t>Et nyttig kilde for oppbygging av rutiner, i tillegg til lover og forskrifter, kan være landbruksdirektoratets hjemmeside</w:t>
      </w:r>
      <w:r w:rsidR="001330A5">
        <w:rPr>
          <w:rFonts w:ascii="Open Sans" w:hAnsi="Open Sans" w:cs="Open Sans"/>
        </w:rPr>
        <w:t xml:space="preserve">: </w:t>
      </w:r>
      <w:hyperlink r:id="rId7" w:history="1">
        <w:r w:rsidR="001330A5" w:rsidRPr="00844C50">
          <w:rPr>
            <w:rStyle w:val="Hyperkobling"/>
            <w:rFonts w:ascii="Open Sans" w:eastAsia="Calibri" w:hAnsi="Open Sans" w:cs="Open Sans"/>
            <w:i/>
            <w:iCs/>
            <w:sz w:val="20"/>
            <w:szCs w:val="20"/>
          </w:rPr>
          <w:t>https://www.landbruksdirektoratet.no/nb/forvaltning</w:t>
        </w:r>
      </w:hyperlink>
    </w:p>
    <w:p w14:paraId="335EAF6D" w14:textId="77777777" w:rsidR="001330A5" w:rsidRPr="001330A5" w:rsidRDefault="001330A5" w:rsidP="001330A5">
      <w:pPr>
        <w:spacing w:after="0" w:line="240" w:lineRule="auto"/>
        <w:rPr>
          <w:rFonts w:ascii="Open Sans" w:eastAsia="Calibri" w:hAnsi="Open Sans" w:cs="Open Sans"/>
          <w:i/>
          <w:iCs/>
        </w:rPr>
      </w:pPr>
      <w:r w:rsidRPr="001330A5">
        <w:rPr>
          <w:rFonts w:ascii="Open Sans" w:hAnsi="Open Sans" w:cs="Open Sans"/>
        </w:rPr>
        <w:t>Der er det nyttige kommentarer og avklaringer koblet opp mot saksbehandling av regelverket i skogbruket. Eksempelvis :</w:t>
      </w:r>
    </w:p>
    <w:p w14:paraId="43BCE906" w14:textId="548CA9E6" w:rsidR="001330A5" w:rsidRPr="00893D07" w:rsidRDefault="001330A5" w:rsidP="001330A5">
      <w:pPr>
        <w:pStyle w:val="Listeavsnitt"/>
        <w:numPr>
          <w:ilvl w:val="0"/>
          <w:numId w:val="5"/>
        </w:numPr>
        <w:spacing w:after="0" w:line="240" w:lineRule="auto"/>
        <w:rPr>
          <w:rFonts w:ascii="Open Sans" w:eastAsia="Calibri" w:hAnsi="Open Sans" w:cs="Open Sans"/>
          <w:i/>
          <w:iCs/>
        </w:rPr>
      </w:pPr>
      <w:r>
        <w:rPr>
          <w:rFonts w:ascii="Open Sans" w:hAnsi="Open Sans" w:cs="Open Sans"/>
        </w:rPr>
        <w:t xml:space="preserve"> </w:t>
      </w:r>
      <w:r w:rsidRPr="00893D07">
        <w:rPr>
          <w:rFonts w:ascii="Open Sans" w:eastAsia="Times New Roman" w:hAnsi="Open Sans" w:cs="Open Sans"/>
          <w:color w:val="37261D"/>
          <w:kern w:val="36"/>
          <w:lang w:eastAsia="nb-NO"/>
        </w:rPr>
        <w:t>Regler for forvaltning av skogfondsmidlene og rentene av innestående skogfond, fastsatt av LMD 31.1.2008</w:t>
      </w:r>
    </w:p>
    <w:p w14:paraId="41446E9C" w14:textId="77777777" w:rsidR="001330A5" w:rsidRPr="00893D07" w:rsidRDefault="001330A5" w:rsidP="001330A5">
      <w:pPr>
        <w:pStyle w:val="Listeavsnitt"/>
        <w:numPr>
          <w:ilvl w:val="0"/>
          <w:numId w:val="5"/>
        </w:numPr>
        <w:spacing w:after="0" w:line="240" w:lineRule="auto"/>
        <w:rPr>
          <w:rFonts w:ascii="Open Sans" w:eastAsia="Calibri" w:hAnsi="Open Sans" w:cs="Open Sans"/>
          <w:i/>
          <w:iCs/>
        </w:rPr>
      </w:pPr>
      <w:r>
        <w:rPr>
          <w:rFonts w:ascii="Open Sans" w:eastAsia="Times New Roman" w:hAnsi="Open Sans" w:cs="Open Sans"/>
          <w:color w:val="37261D"/>
          <w:kern w:val="36"/>
          <w:lang w:eastAsia="nb-NO"/>
        </w:rPr>
        <w:t>Forskrift om planlegging og godkjenning av landbruksveier – kommentarer til regelverk</w:t>
      </w:r>
    </w:p>
    <w:p w14:paraId="795431EE" w14:textId="70DE36BE" w:rsidR="001330A5" w:rsidRPr="001330A5" w:rsidRDefault="001330A5" w:rsidP="001330A5">
      <w:pPr>
        <w:pStyle w:val="Listeavsnitt"/>
        <w:numPr>
          <w:ilvl w:val="0"/>
          <w:numId w:val="5"/>
        </w:numPr>
        <w:spacing w:after="0" w:line="240" w:lineRule="auto"/>
        <w:rPr>
          <w:rFonts w:ascii="Open Sans" w:eastAsia="Calibri" w:hAnsi="Open Sans" w:cs="Open Sans"/>
          <w:i/>
          <w:iCs/>
        </w:rPr>
      </w:pPr>
      <w:r>
        <w:rPr>
          <w:rFonts w:ascii="Open Sans" w:eastAsia="Times New Roman" w:hAnsi="Open Sans" w:cs="Open Sans"/>
          <w:color w:val="37261D"/>
          <w:kern w:val="36"/>
          <w:lang w:eastAsia="nb-NO"/>
        </w:rPr>
        <w:t xml:space="preserve">Veivisere Skogbruk </w:t>
      </w:r>
      <w:r w:rsidRPr="00893D07">
        <w:rPr>
          <w:rFonts w:ascii="Open Sans" w:eastAsia="Times New Roman" w:hAnsi="Open Sans" w:cs="Open Sans"/>
          <w:i/>
          <w:iCs/>
          <w:color w:val="37261D"/>
          <w:kern w:val="36"/>
          <w:sz w:val="20"/>
          <w:szCs w:val="20"/>
          <w:lang w:eastAsia="nb-NO"/>
        </w:rPr>
        <w:t>(søk forvaltning – fagområde skogbruk)</w:t>
      </w:r>
      <w:r>
        <w:rPr>
          <w:rFonts w:ascii="Open Sans" w:eastAsia="Times New Roman" w:hAnsi="Open Sans" w:cs="Open Sans"/>
          <w:color w:val="37261D"/>
          <w:kern w:val="36"/>
          <w:lang w:eastAsia="nb-NO"/>
        </w:rPr>
        <w:t xml:space="preserve"> : Veiviser for tilskudd skogkultur, veiviser for tillatelse og tilskudd – vegbygging, veiviser for kontroll – resultatkontroll av skogsveg</w:t>
      </w:r>
    </w:p>
    <w:p w14:paraId="5EA4B9C3" w14:textId="0B34004D" w:rsidR="00912188" w:rsidRPr="001330A5" w:rsidRDefault="00912188" w:rsidP="001330A5">
      <w:pPr>
        <w:pStyle w:val="Listeavsnitt"/>
        <w:numPr>
          <w:ilvl w:val="0"/>
          <w:numId w:val="5"/>
        </w:numPr>
        <w:spacing w:after="0" w:line="240" w:lineRule="auto"/>
        <w:rPr>
          <w:rFonts w:ascii="Open Sans" w:eastAsia="Calibri" w:hAnsi="Open Sans" w:cs="Open Sans"/>
        </w:rPr>
      </w:pPr>
      <w:r w:rsidRPr="001330A5">
        <w:rPr>
          <w:rFonts w:ascii="Open Sans" w:eastAsia="Calibri" w:hAnsi="Open Sans" w:cs="Open Sans"/>
        </w:rPr>
        <w:t>Retningslinjer for risikobasert kontroll av tilskudd til skogkultur og utbetalinger fra skogfond, Landbruksdirektoratet.</w:t>
      </w:r>
    </w:p>
    <w:p w14:paraId="0C01645C" w14:textId="77777777" w:rsidR="005B3DAA" w:rsidRDefault="005B3DAA" w:rsidP="00912188">
      <w:pPr>
        <w:spacing w:after="0" w:line="240" w:lineRule="auto"/>
        <w:rPr>
          <w:rFonts w:ascii="Open Sans" w:eastAsia="Calibri" w:hAnsi="Open Sans" w:cs="Open Sans"/>
        </w:rPr>
      </w:pPr>
    </w:p>
    <w:p w14:paraId="3FBCA6DA" w14:textId="4F2CFD61" w:rsidR="00912188" w:rsidRPr="00912188" w:rsidRDefault="00912188" w:rsidP="00912188">
      <w:pPr>
        <w:spacing w:after="0" w:line="240" w:lineRule="auto"/>
        <w:rPr>
          <w:rFonts w:ascii="Open Sans" w:eastAsia="Calibri" w:hAnsi="Open Sans" w:cs="Open Sans"/>
        </w:rPr>
      </w:pPr>
      <w:r w:rsidRPr="00912188">
        <w:rPr>
          <w:rFonts w:ascii="Open Sans" w:eastAsia="Calibri" w:hAnsi="Open Sans" w:cs="Open Sans"/>
        </w:rPr>
        <w:t xml:space="preserve">Bestemmelser om økonomistyring i staten, pkt. 6.3.8.2 </w:t>
      </w:r>
    </w:p>
    <w:p w14:paraId="67829EB3" w14:textId="5BC9E00D" w:rsidR="00893D07" w:rsidRDefault="00912188" w:rsidP="00893D07">
      <w:pPr>
        <w:spacing w:after="0" w:line="240" w:lineRule="auto"/>
        <w:rPr>
          <w:rFonts w:ascii="Open Sans" w:eastAsia="Calibri" w:hAnsi="Open Sans" w:cs="Open Sans"/>
          <w:i/>
          <w:iCs/>
        </w:rPr>
      </w:pPr>
      <w:r w:rsidRPr="00912188">
        <w:rPr>
          <w:rFonts w:ascii="Open Sans" w:eastAsia="Calibri" w:hAnsi="Open Sans" w:cs="Open Sans"/>
          <w:i/>
          <w:iCs/>
        </w:rPr>
        <w:t>«Tilskuddsforvalter skal kontrollere informasjonen mottakeren sender inn som har betydning for tilskuddsforvalters beregning av tilskuddsbeløp og tildeling. Gjennomførte kontrolltiltak skal dokumenteres på en tilfredsstillende måte»</w:t>
      </w:r>
      <w:r w:rsidR="00893D07">
        <w:rPr>
          <w:rFonts w:ascii="Open Sans" w:eastAsia="Calibri" w:hAnsi="Open Sans" w:cs="Open Sans"/>
          <w:i/>
          <w:iCs/>
        </w:rPr>
        <w:t xml:space="preserve"> </w:t>
      </w:r>
    </w:p>
    <w:p w14:paraId="69EAE0D3" w14:textId="77777777" w:rsidR="001330A5" w:rsidRDefault="001330A5">
      <w:pPr>
        <w:rPr>
          <w:rFonts w:ascii="Open Sans" w:hAnsi="Open Sans" w:cs="Open Sans"/>
        </w:rPr>
      </w:pPr>
    </w:p>
    <w:p w14:paraId="67AC6FF3" w14:textId="7DA2CEF7" w:rsidR="00E43993" w:rsidRDefault="00E43993">
      <w:pPr>
        <w:rPr>
          <w:rFonts w:ascii="Open Sans" w:hAnsi="Open Sans" w:cs="Open Sans"/>
        </w:rPr>
      </w:pPr>
      <w:r>
        <w:rPr>
          <w:rFonts w:ascii="Open Sans" w:hAnsi="Open Sans" w:cs="Open Sans"/>
        </w:rPr>
        <w:t>Økonomisystem for skogordningene (ØKS) – temavise hjelpevideoer under fane «Hjelp»</w:t>
      </w:r>
    </w:p>
    <w:p w14:paraId="5D594C47" w14:textId="2C73C30A" w:rsidR="00060458" w:rsidRDefault="00060458">
      <w:pPr>
        <w:rPr>
          <w:rFonts w:ascii="Open Sans" w:hAnsi="Open Sans" w:cs="Open Sans"/>
        </w:rPr>
      </w:pPr>
      <w:r>
        <w:rPr>
          <w:rFonts w:ascii="Open Sans" w:hAnsi="Open Sans" w:cs="Open Sans"/>
        </w:rPr>
        <w:t>Veileder - Praktisk bruk av naturmangfoldloven ved behandling av skogsaker LDir 2015</w:t>
      </w:r>
    </w:p>
    <w:p w14:paraId="700E1126" w14:textId="6D869736" w:rsidR="005B3DAA" w:rsidRDefault="005B3DAA">
      <w:pPr>
        <w:rPr>
          <w:rFonts w:ascii="Open Sans" w:hAnsi="Open Sans" w:cs="Open Sans"/>
        </w:rPr>
      </w:pPr>
      <w:r>
        <w:rPr>
          <w:rFonts w:ascii="Open Sans" w:hAnsi="Open Sans" w:cs="Open Sans"/>
        </w:rPr>
        <w:t xml:space="preserve">Veiledende satser for eget skogulturarbeid i xxxx og anbefalte satser for maskinarbeid (årlig </w:t>
      </w:r>
      <w:r w:rsidR="00193AB6">
        <w:rPr>
          <w:rFonts w:ascii="Open Sans" w:hAnsi="Open Sans" w:cs="Open Sans"/>
        </w:rPr>
        <w:t xml:space="preserve">anbefaling </w:t>
      </w:r>
      <w:r>
        <w:rPr>
          <w:rFonts w:ascii="Open Sans" w:hAnsi="Open Sans" w:cs="Open Sans"/>
        </w:rPr>
        <w:t>fra Statsforvalteren)</w:t>
      </w:r>
    </w:p>
    <w:p w14:paraId="7109196D" w14:textId="77777777" w:rsidR="005B3DAA" w:rsidRDefault="005B3DAA">
      <w:pPr>
        <w:rPr>
          <w:rFonts w:ascii="Open Sans" w:hAnsi="Open Sans" w:cs="Open Sans"/>
        </w:rPr>
      </w:pPr>
    </w:p>
    <w:p w14:paraId="507CC338" w14:textId="7AA52F53" w:rsidR="00511DEB" w:rsidRDefault="00511DEB">
      <w:pPr>
        <w:rPr>
          <w:rFonts w:ascii="Open Sans" w:hAnsi="Open Sans" w:cs="Open Sans"/>
          <w:b/>
          <w:bCs/>
          <w:sz w:val="24"/>
          <w:szCs w:val="24"/>
          <w:u w:val="single"/>
        </w:rPr>
      </w:pPr>
      <w:r w:rsidRPr="00511DEB">
        <w:rPr>
          <w:rFonts w:ascii="Open Sans" w:hAnsi="Open Sans" w:cs="Open Sans"/>
          <w:b/>
          <w:bCs/>
          <w:sz w:val="24"/>
          <w:szCs w:val="24"/>
          <w:u w:val="single"/>
        </w:rPr>
        <w:t>Forslag til mal for rutiner:</w:t>
      </w:r>
    </w:p>
    <w:p w14:paraId="71D54B7A" w14:textId="654BF5BC" w:rsidR="007479A7" w:rsidRPr="00EC22E0" w:rsidRDefault="00193AB6" w:rsidP="007479A7">
      <w:pPr>
        <w:rPr>
          <w:rFonts w:ascii="Open Sans" w:hAnsi="Open Sans" w:cs="Open Sans"/>
        </w:rPr>
      </w:pPr>
      <w:r>
        <w:rPr>
          <w:rFonts w:ascii="Open Sans" w:hAnsi="Open Sans" w:cs="Open Sans"/>
        </w:rPr>
        <w:t>Det kan være hensiktsmessig å legge inn viktige</w:t>
      </w:r>
      <w:r w:rsidR="004C2AC2">
        <w:rPr>
          <w:rFonts w:ascii="Open Sans" w:hAnsi="Open Sans" w:cs="Open Sans"/>
        </w:rPr>
        <w:t xml:space="preserve"> hendelser</w:t>
      </w:r>
      <w:r>
        <w:rPr>
          <w:rFonts w:ascii="Open Sans" w:hAnsi="Open Sans" w:cs="Open Sans"/>
        </w:rPr>
        <w:t xml:space="preserve"> i form av et årshjul</w:t>
      </w:r>
      <w:r w:rsidR="004C2AC2">
        <w:rPr>
          <w:rFonts w:ascii="Open Sans" w:hAnsi="Open Sans" w:cs="Open Sans"/>
        </w:rPr>
        <w:t xml:space="preserve"> i skogbruksforvaltningen</w:t>
      </w:r>
      <w:r>
        <w:rPr>
          <w:rFonts w:ascii="Open Sans" w:hAnsi="Open Sans" w:cs="Open Sans"/>
        </w:rPr>
        <w:t xml:space="preserve">, og legge inn dette i </w:t>
      </w:r>
      <w:r w:rsidR="007479A7" w:rsidRPr="00EC22E0">
        <w:rPr>
          <w:rFonts w:ascii="Open Sans" w:hAnsi="Open Sans" w:cs="Open Sans"/>
        </w:rPr>
        <w:t>tekstbokser</w:t>
      </w:r>
      <w:r>
        <w:rPr>
          <w:rFonts w:ascii="Open Sans" w:hAnsi="Open Sans" w:cs="Open Sans"/>
        </w:rPr>
        <w:t xml:space="preserve"> årshjulet</w:t>
      </w:r>
      <w:r w:rsidR="007479A7" w:rsidRPr="00EC22E0">
        <w:rPr>
          <w:rFonts w:ascii="Open Sans" w:hAnsi="Open Sans" w:cs="Open Sans"/>
        </w:rPr>
        <w:t>.</w:t>
      </w:r>
      <w:r>
        <w:rPr>
          <w:rFonts w:ascii="Open Sans" w:hAnsi="Open Sans" w:cs="Open Sans"/>
        </w:rPr>
        <w:t xml:space="preserve"> Eksempelvis siste frist for innlevering av tilskuddssøknader, preferert tidsrom for resultatkartlegging mv.</w:t>
      </w:r>
    </w:p>
    <w:p w14:paraId="5E03C0E0" w14:textId="232EABAD" w:rsidR="00511DEB" w:rsidRDefault="00511DEB" w:rsidP="00440F21">
      <w:pPr>
        <w:jc w:val="center"/>
        <w:rPr>
          <w:rFonts w:ascii="Open Sans" w:hAnsi="Open Sans" w:cs="Open Sans"/>
          <w:b/>
          <w:bCs/>
          <w:sz w:val="28"/>
          <w:szCs w:val="28"/>
          <w:u w:val="single"/>
        </w:rPr>
      </w:pPr>
      <w:r>
        <w:rPr>
          <w:noProof/>
        </w:rPr>
        <w:lastRenderedPageBreak/>
        <w:drawing>
          <wp:inline distT="0" distB="0" distL="0" distR="0" wp14:anchorId="4ED7E07F" wp14:editId="16B87F21">
            <wp:extent cx="5562600" cy="3497580"/>
            <wp:effectExtent l="0" t="0" r="0" b="762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DD0A50" w14:textId="518C4673" w:rsidR="004C2AC2" w:rsidRDefault="004C2AC2" w:rsidP="00511DEB">
      <w:pPr>
        <w:keepNext/>
        <w:keepLines/>
        <w:spacing w:before="40" w:after="0"/>
        <w:outlineLvl w:val="1"/>
        <w:rPr>
          <w:rFonts w:ascii="Open Sans" w:eastAsiaTheme="majorEastAsia" w:hAnsi="Open Sans" w:cs="Open Sans"/>
          <w:color w:val="2F5496" w:themeColor="accent1" w:themeShade="BF"/>
        </w:rPr>
      </w:pPr>
      <w:r>
        <w:rPr>
          <w:rFonts w:ascii="Open Sans" w:eastAsiaTheme="majorEastAsia" w:hAnsi="Open Sans" w:cs="Open Sans"/>
          <w:color w:val="2F5496" w:themeColor="accent1" w:themeShade="BF"/>
        </w:rPr>
        <w:t>For hver rutine kan det være aktuelt med en disposisjon som i det etterfølgende :</w:t>
      </w:r>
    </w:p>
    <w:p w14:paraId="338E1220" w14:textId="77777777" w:rsidR="004C2AC2" w:rsidRDefault="004C2AC2" w:rsidP="00511DEB">
      <w:pPr>
        <w:keepNext/>
        <w:keepLines/>
        <w:spacing w:before="40" w:after="0"/>
        <w:outlineLvl w:val="1"/>
        <w:rPr>
          <w:rFonts w:ascii="Open Sans" w:eastAsiaTheme="majorEastAsia" w:hAnsi="Open Sans" w:cs="Open Sans"/>
          <w:color w:val="2F5496" w:themeColor="accent1" w:themeShade="BF"/>
        </w:rPr>
      </w:pPr>
    </w:p>
    <w:p w14:paraId="3D86AF29" w14:textId="52E197EC" w:rsidR="00511DEB" w:rsidRPr="00511DEB" w:rsidRDefault="00511DEB" w:rsidP="00511DEB">
      <w:pPr>
        <w:keepNext/>
        <w:keepLines/>
        <w:spacing w:before="40" w:after="0"/>
        <w:outlineLvl w:val="1"/>
        <w:rPr>
          <w:rFonts w:ascii="Open Sans" w:eastAsiaTheme="majorEastAsia" w:hAnsi="Open Sans" w:cs="Open Sans"/>
          <w:color w:val="2F5496" w:themeColor="accent1" w:themeShade="BF"/>
        </w:rPr>
      </w:pPr>
      <w:r w:rsidRPr="00511DEB">
        <w:rPr>
          <w:rFonts w:ascii="Open Sans" w:eastAsiaTheme="majorEastAsia" w:hAnsi="Open Sans" w:cs="Open Sans"/>
          <w:color w:val="2F5496" w:themeColor="accent1" w:themeShade="BF"/>
        </w:rPr>
        <w:t>Kort beskrivelse av arbeidet</w:t>
      </w:r>
    </w:p>
    <w:p w14:paraId="72FA8717" w14:textId="0D779B4C" w:rsidR="00511DEB" w:rsidRPr="00511DEB" w:rsidRDefault="00511DEB" w:rsidP="00511DEB">
      <w:pPr>
        <w:rPr>
          <w:rFonts w:ascii="Open Sans" w:hAnsi="Open Sans" w:cs="Open Sans"/>
          <w:i/>
          <w:iCs/>
        </w:rPr>
      </w:pPr>
      <w:r w:rsidRPr="00511DEB">
        <w:rPr>
          <w:rFonts w:ascii="Open Sans" w:hAnsi="Open Sans" w:cs="Open Sans"/>
          <w:i/>
          <w:iCs/>
        </w:rPr>
        <w:t xml:space="preserve">Her skal du med 2-3 linjer gi en kort bekrivelse av hva arbeidet går ut på. </w:t>
      </w:r>
    </w:p>
    <w:p w14:paraId="101D7D56" w14:textId="06038C86" w:rsidR="00511DEB" w:rsidRPr="00511DEB" w:rsidRDefault="00511DEB" w:rsidP="00511DEB">
      <w:pPr>
        <w:rPr>
          <w:rFonts w:ascii="Open Sans" w:hAnsi="Open Sans" w:cs="Open Sans"/>
          <w:i/>
          <w:iCs/>
          <w:color w:val="37261D"/>
          <w:shd w:val="clear" w:color="auto" w:fill="FFFFFF"/>
        </w:rPr>
      </w:pPr>
      <w:r w:rsidRPr="00511DEB">
        <w:rPr>
          <w:rFonts w:ascii="Open Sans" w:hAnsi="Open Sans" w:cs="Open Sans"/>
          <w:i/>
          <w:iCs/>
        </w:rPr>
        <w:t xml:space="preserve">For eksempel: </w:t>
      </w:r>
      <w:r w:rsidR="004C2AC2">
        <w:rPr>
          <w:rFonts w:ascii="Open Sans" w:hAnsi="Open Sans" w:cs="Open Sans"/>
          <w:i/>
          <w:iCs/>
        </w:rPr>
        <w:t>Saksbehandling av søknader om utbetaling av skogfond og tilskudd til skogkultur fra skogeiere i kommunen.</w:t>
      </w:r>
    </w:p>
    <w:p w14:paraId="708C777A" w14:textId="77777777" w:rsidR="00511DEB" w:rsidRPr="00511DEB" w:rsidRDefault="00511DEB" w:rsidP="00511DEB">
      <w:pPr>
        <w:keepNext/>
        <w:keepLines/>
        <w:spacing w:before="40" w:after="0"/>
        <w:outlineLvl w:val="1"/>
        <w:rPr>
          <w:rFonts w:ascii="Open Sans" w:eastAsiaTheme="majorEastAsia" w:hAnsi="Open Sans" w:cs="Open Sans"/>
          <w:color w:val="2F5496" w:themeColor="accent1" w:themeShade="BF"/>
        </w:rPr>
      </w:pPr>
      <w:r w:rsidRPr="00511DEB">
        <w:rPr>
          <w:rFonts w:ascii="Open Sans" w:eastAsiaTheme="majorEastAsia" w:hAnsi="Open Sans" w:cs="Open Sans"/>
          <w:color w:val="2F5496" w:themeColor="accent1" w:themeShade="BF"/>
        </w:rPr>
        <w:t>Aktuelt regelverk</w:t>
      </w:r>
    </w:p>
    <w:p w14:paraId="57D076C9" w14:textId="77777777" w:rsidR="00511DEB" w:rsidRPr="00511DEB" w:rsidRDefault="00511DEB" w:rsidP="00511DEB">
      <w:pPr>
        <w:rPr>
          <w:rFonts w:ascii="Open Sans" w:hAnsi="Open Sans" w:cs="Open Sans"/>
          <w:i/>
          <w:iCs/>
        </w:rPr>
      </w:pPr>
      <w:r w:rsidRPr="00511DEB">
        <w:rPr>
          <w:rFonts w:ascii="Open Sans" w:hAnsi="Open Sans" w:cs="Open Sans"/>
          <w:i/>
          <w:iCs/>
        </w:rPr>
        <w:t>(Legg inn lenker som krever lite vedlikehold)</w:t>
      </w:r>
    </w:p>
    <w:p w14:paraId="7369D369" w14:textId="77777777" w:rsidR="00511DEB" w:rsidRPr="00511DEB" w:rsidRDefault="00511DEB" w:rsidP="00511DEB">
      <w:pPr>
        <w:keepNext/>
        <w:keepLines/>
        <w:spacing w:before="40" w:after="0"/>
        <w:ind w:left="708"/>
        <w:outlineLvl w:val="2"/>
        <w:rPr>
          <w:rFonts w:ascii="Open Sans" w:eastAsiaTheme="majorEastAsia" w:hAnsi="Open Sans" w:cs="Open Sans"/>
          <w:color w:val="1F3763" w:themeColor="accent1" w:themeShade="7F"/>
        </w:rPr>
      </w:pPr>
      <w:r w:rsidRPr="00511DEB">
        <w:rPr>
          <w:rFonts w:ascii="Open Sans" w:eastAsiaTheme="majorEastAsia" w:hAnsi="Open Sans" w:cs="Open Sans"/>
          <w:color w:val="1F3763" w:themeColor="accent1" w:themeShade="7F"/>
        </w:rPr>
        <w:t>Lov:</w:t>
      </w:r>
    </w:p>
    <w:p w14:paraId="3DE04D8B" w14:textId="77777777" w:rsidR="00511DEB" w:rsidRPr="00511DEB" w:rsidRDefault="00511DEB" w:rsidP="00511DEB">
      <w:pPr>
        <w:ind w:firstLine="708"/>
        <w:rPr>
          <w:rFonts w:ascii="Open Sans" w:hAnsi="Open Sans" w:cs="Open Sans"/>
          <w:i/>
          <w:iCs/>
        </w:rPr>
      </w:pPr>
      <w:r w:rsidRPr="00511DEB">
        <w:rPr>
          <w:rFonts w:ascii="Open Sans" w:hAnsi="Open Sans" w:cs="Open Sans"/>
          <w:i/>
          <w:iCs/>
        </w:rPr>
        <w:t>(Fra lovdata)</w:t>
      </w:r>
    </w:p>
    <w:p w14:paraId="610BA4A3" w14:textId="77777777" w:rsidR="00511DEB" w:rsidRPr="00511DEB" w:rsidRDefault="00511DEB" w:rsidP="00511DEB">
      <w:pPr>
        <w:keepNext/>
        <w:keepLines/>
        <w:spacing w:before="40" w:after="0"/>
        <w:outlineLvl w:val="2"/>
        <w:rPr>
          <w:rFonts w:ascii="Open Sans" w:eastAsiaTheme="majorEastAsia" w:hAnsi="Open Sans" w:cs="Open Sans"/>
          <w:color w:val="1F3763" w:themeColor="accent1" w:themeShade="7F"/>
        </w:rPr>
      </w:pPr>
      <w:r w:rsidRPr="00511DEB">
        <w:rPr>
          <w:rFonts w:asciiTheme="majorHAnsi" w:eastAsiaTheme="majorEastAsia" w:hAnsiTheme="majorHAnsi" w:cstheme="majorBidi"/>
          <w:color w:val="1F3763" w:themeColor="accent1" w:themeShade="7F"/>
          <w:sz w:val="24"/>
          <w:szCs w:val="24"/>
        </w:rPr>
        <w:tab/>
      </w:r>
      <w:r w:rsidRPr="00511DEB">
        <w:rPr>
          <w:rFonts w:ascii="Open Sans" w:eastAsiaTheme="majorEastAsia" w:hAnsi="Open Sans" w:cs="Open Sans"/>
          <w:color w:val="1F3763" w:themeColor="accent1" w:themeShade="7F"/>
        </w:rPr>
        <w:t>Forskrift:</w:t>
      </w:r>
    </w:p>
    <w:p w14:paraId="16B7E493" w14:textId="77777777" w:rsidR="00511DEB" w:rsidRPr="00511DEB" w:rsidRDefault="00511DEB" w:rsidP="00511DEB">
      <w:pPr>
        <w:ind w:firstLine="708"/>
        <w:rPr>
          <w:rFonts w:ascii="Open Sans" w:hAnsi="Open Sans" w:cs="Open Sans"/>
          <w:i/>
          <w:iCs/>
        </w:rPr>
      </w:pPr>
      <w:r w:rsidRPr="00511DEB">
        <w:rPr>
          <w:rFonts w:ascii="Open Sans" w:hAnsi="Open Sans" w:cs="Open Sans"/>
          <w:i/>
          <w:iCs/>
        </w:rPr>
        <w:t>(Fra lovdata)</w:t>
      </w:r>
    </w:p>
    <w:p w14:paraId="27C88956" w14:textId="583CFDA8" w:rsidR="00511DEB" w:rsidRPr="00511DEB" w:rsidRDefault="00511DEB" w:rsidP="00511DEB">
      <w:pPr>
        <w:keepNext/>
        <w:keepLines/>
        <w:spacing w:before="40" w:after="0"/>
        <w:outlineLvl w:val="2"/>
        <w:rPr>
          <w:rFonts w:ascii="Open Sans" w:eastAsiaTheme="majorEastAsia" w:hAnsi="Open Sans" w:cs="Open Sans"/>
          <w:color w:val="1F3763" w:themeColor="accent1" w:themeShade="7F"/>
        </w:rPr>
      </w:pPr>
      <w:r w:rsidRPr="00511DEB">
        <w:rPr>
          <w:rFonts w:ascii="Open Sans" w:eastAsiaTheme="majorEastAsia" w:hAnsi="Open Sans" w:cs="Open Sans"/>
          <w:color w:val="1F3763" w:themeColor="accent1" w:themeShade="7F"/>
        </w:rPr>
        <w:tab/>
        <w:t>Rundskriv</w:t>
      </w:r>
      <w:r w:rsidR="004C2AC2">
        <w:rPr>
          <w:rFonts w:ascii="Open Sans" w:eastAsiaTheme="majorEastAsia" w:hAnsi="Open Sans" w:cs="Open Sans"/>
          <w:color w:val="1F3763" w:themeColor="accent1" w:themeShade="7F"/>
        </w:rPr>
        <w:t>/retningslinjer</w:t>
      </w:r>
      <w:r w:rsidRPr="00511DEB">
        <w:rPr>
          <w:rFonts w:ascii="Open Sans" w:eastAsiaTheme="majorEastAsia" w:hAnsi="Open Sans" w:cs="Open Sans"/>
          <w:color w:val="1F3763" w:themeColor="accent1" w:themeShade="7F"/>
        </w:rPr>
        <w:t>:</w:t>
      </w:r>
    </w:p>
    <w:p w14:paraId="424D3CA0" w14:textId="77777777" w:rsidR="00511DEB" w:rsidRPr="00511DEB" w:rsidRDefault="00511DEB" w:rsidP="00511DEB">
      <w:pPr>
        <w:ind w:left="708"/>
        <w:rPr>
          <w:rFonts w:ascii="Open Sans" w:hAnsi="Open Sans" w:cs="Open Sans"/>
        </w:rPr>
      </w:pPr>
      <w:r w:rsidRPr="00511DEB">
        <w:rPr>
          <w:rFonts w:ascii="Open Sans" w:hAnsi="Open Sans" w:cs="Open Sans"/>
        </w:rPr>
        <w:t>(osv.)</w:t>
      </w:r>
    </w:p>
    <w:p w14:paraId="46AF3A15" w14:textId="77777777" w:rsidR="00511DEB" w:rsidRPr="00511DEB" w:rsidRDefault="00511DEB" w:rsidP="00511DEB">
      <w:pPr>
        <w:keepNext/>
        <w:keepLines/>
        <w:spacing w:before="40" w:after="0"/>
        <w:outlineLvl w:val="1"/>
        <w:rPr>
          <w:rFonts w:ascii="Open Sans" w:eastAsiaTheme="majorEastAsia" w:hAnsi="Open Sans" w:cs="Open Sans"/>
          <w:color w:val="2F5496" w:themeColor="accent1" w:themeShade="BF"/>
        </w:rPr>
      </w:pPr>
      <w:r w:rsidRPr="00511DEB">
        <w:rPr>
          <w:rFonts w:ascii="Open Sans" w:eastAsiaTheme="majorEastAsia" w:hAnsi="Open Sans" w:cs="Open Sans"/>
          <w:color w:val="2F5496" w:themeColor="accent1" w:themeShade="BF"/>
        </w:rPr>
        <w:t>Annen aktuell informasjon</w:t>
      </w:r>
    </w:p>
    <w:p w14:paraId="4B54203A" w14:textId="77777777" w:rsidR="00511DEB" w:rsidRPr="00511DEB" w:rsidRDefault="00511DEB" w:rsidP="00511DEB">
      <w:pPr>
        <w:rPr>
          <w:rFonts w:ascii="Open Sans" w:hAnsi="Open Sans" w:cs="Open Sans"/>
          <w:i/>
          <w:iCs/>
        </w:rPr>
      </w:pPr>
      <w:r w:rsidRPr="00511DEB">
        <w:rPr>
          <w:rFonts w:ascii="Open Sans" w:hAnsi="Open Sans" w:cs="Open Sans"/>
          <w:i/>
          <w:iCs/>
        </w:rPr>
        <w:t>(Legg inn lenker som krever lite vedlikehold)</w:t>
      </w:r>
    </w:p>
    <w:p w14:paraId="756540C9" w14:textId="77777777" w:rsidR="00511DEB" w:rsidRPr="00511DEB" w:rsidRDefault="00511DEB" w:rsidP="00511DEB">
      <w:pPr>
        <w:keepNext/>
        <w:keepLines/>
        <w:spacing w:before="40" w:after="0"/>
        <w:ind w:left="708"/>
        <w:outlineLvl w:val="2"/>
        <w:rPr>
          <w:rFonts w:ascii="Open Sans" w:eastAsiaTheme="majorEastAsia" w:hAnsi="Open Sans" w:cs="Open Sans"/>
          <w:color w:val="1F3763" w:themeColor="accent1" w:themeShade="7F"/>
        </w:rPr>
      </w:pPr>
      <w:r w:rsidRPr="00511DEB">
        <w:rPr>
          <w:rFonts w:ascii="Open Sans" w:eastAsiaTheme="majorEastAsia" w:hAnsi="Open Sans" w:cs="Open Sans"/>
          <w:color w:val="1F3763" w:themeColor="accent1" w:themeShade="7F"/>
        </w:rPr>
        <w:t>Søknadsskjema:</w:t>
      </w:r>
    </w:p>
    <w:p w14:paraId="0C190B0B" w14:textId="77777777" w:rsidR="00511DEB" w:rsidRPr="00511DEB" w:rsidRDefault="00511DEB" w:rsidP="00511DEB">
      <w:pPr>
        <w:keepNext/>
        <w:keepLines/>
        <w:spacing w:before="40" w:after="0"/>
        <w:outlineLvl w:val="2"/>
        <w:rPr>
          <w:rFonts w:ascii="Open Sans" w:eastAsiaTheme="majorEastAsia" w:hAnsi="Open Sans" w:cs="Open Sans"/>
          <w:color w:val="1F3763" w:themeColor="accent1" w:themeShade="7F"/>
        </w:rPr>
      </w:pPr>
      <w:r w:rsidRPr="00511DEB">
        <w:rPr>
          <w:rFonts w:ascii="Open Sans" w:eastAsiaTheme="majorEastAsia" w:hAnsi="Open Sans" w:cs="Open Sans"/>
          <w:color w:val="1F3763" w:themeColor="accent1" w:themeShade="7F"/>
        </w:rPr>
        <w:tab/>
        <w:t>Infoskriv:</w:t>
      </w:r>
    </w:p>
    <w:p w14:paraId="41D29173" w14:textId="77777777" w:rsidR="00511DEB" w:rsidRPr="00511DEB" w:rsidRDefault="00511DEB" w:rsidP="00511DEB">
      <w:pPr>
        <w:keepNext/>
        <w:keepLines/>
        <w:spacing w:before="40" w:after="0"/>
        <w:outlineLvl w:val="2"/>
        <w:rPr>
          <w:rFonts w:ascii="Open Sans" w:eastAsiaTheme="majorEastAsia" w:hAnsi="Open Sans" w:cs="Open Sans"/>
          <w:color w:val="1F3763" w:themeColor="accent1" w:themeShade="7F"/>
        </w:rPr>
      </w:pPr>
      <w:r w:rsidRPr="00511DEB">
        <w:rPr>
          <w:rFonts w:ascii="Open Sans" w:eastAsiaTheme="majorEastAsia" w:hAnsi="Open Sans" w:cs="Open Sans"/>
          <w:color w:val="1F3763" w:themeColor="accent1" w:themeShade="7F"/>
        </w:rPr>
        <w:tab/>
        <w:t>Brevmaler:</w:t>
      </w:r>
    </w:p>
    <w:p w14:paraId="3D8B64D7" w14:textId="77777777" w:rsidR="00511DEB" w:rsidRPr="00511DEB" w:rsidRDefault="00511DEB" w:rsidP="00511DEB">
      <w:pPr>
        <w:ind w:left="708"/>
        <w:rPr>
          <w:rFonts w:ascii="Open Sans" w:hAnsi="Open Sans" w:cs="Open Sans"/>
        </w:rPr>
      </w:pPr>
      <w:r w:rsidRPr="00511DEB">
        <w:rPr>
          <w:rFonts w:ascii="Open Sans" w:hAnsi="Open Sans" w:cs="Open Sans"/>
        </w:rPr>
        <w:t>(osv.)</w:t>
      </w:r>
    </w:p>
    <w:p w14:paraId="00FFF63D" w14:textId="77777777" w:rsidR="00511DEB" w:rsidRPr="00511DEB" w:rsidRDefault="00511DEB" w:rsidP="00511DEB">
      <w:pPr>
        <w:keepNext/>
        <w:keepLines/>
        <w:spacing w:before="40" w:after="0"/>
        <w:outlineLvl w:val="1"/>
        <w:rPr>
          <w:rFonts w:ascii="Open Sans" w:eastAsiaTheme="majorEastAsia" w:hAnsi="Open Sans" w:cs="Open Sans"/>
          <w:color w:val="2F5496" w:themeColor="accent1" w:themeShade="BF"/>
        </w:rPr>
      </w:pPr>
      <w:r w:rsidRPr="00511DEB">
        <w:rPr>
          <w:rFonts w:ascii="Open Sans" w:eastAsiaTheme="majorEastAsia" w:hAnsi="Open Sans" w:cs="Open Sans"/>
          <w:color w:val="2F5496" w:themeColor="accent1" w:themeShade="BF"/>
        </w:rPr>
        <w:lastRenderedPageBreak/>
        <w:t>Risikovurderinger</w:t>
      </w:r>
    </w:p>
    <w:p w14:paraId="7696351C" w14:textId="77777777" w:rsidR="00511DEB" w:rsidRPr="00511DEB" w:rsidRDefault="00511DEB" w:rsidP="00511DEB">
      <w:pPr>
        <w:rPr>
          <w:rFonts w:ascii="Open Sans" w:hAnsi="Open Sans" w:cs="Open Sans"/>
          <w:i/>
          <w:iCs/>
        </w:rPr>
      </w:pPr>
      <w:r w:rsidRPr="00511DEB">
        <w:rPr>
          <w:rFonts w:ascii="Open Sans" w:hAnsi="Open Sans" w:cs="Open Sans"/>
          <w:i/>
          <w:iCs/>
        </w:rPr>
        <w:t>(Hvis det er gjennomført ROS-analyser lenkes disse her.)</w:t>
      </w:r>
    </w:p>
    <w:p w14:paraId="070E273D" w14:textId="694F5F5A" w:rsidR="00511DEB" w:rsidRPr="00511DEB" w:rsidRDefault="00511DEB" w:rsidP="00511DEB">
      <w:pPr>
        <w:keepNext/>
        <w:keepLines/>
        <w:spacing w:before="40" w:after="0"/>
        <w:outlineLvl w:val="1"/>
        <w:rPr>
          <w:rFonts w:ascii="Open Sans" w:eastAsiaTheme="majorEastAsia" w:hAnsi="Open Sans" w:cs="Open Sans"/>
          <w:color w:val="2F5496" w:themeColor="accent1" w:themeShade="BF"/>
        </w:rPr>
      </w:pPr>
      <w:r w:rsidRPr="00511DEB">
        <w:rPr>
          <w:rFonts w:ascii="Open Sans" w:eastAsiaTheme="majorEastAsia" w:hAnsi="Open Sans" w:cs="Open Sans"/>
          <w:color w:val="2F5496" w:themeColor="accent1" w:themeShade="BF"/>
        </w:rPr>
        <w:t xml:space="preserve">Rutiner hos </w:t>
      </w:r>
      <w:r w:rsidRPr="00EC22E0">
        <w:rPr>
          <w:rFonts w:ascii="Open Sans" w:eastAsiaTheme="majorEastAsia" w:hAnsi="Open Sans" w:cs="Open Sans"/>
          <w:color w:val="2F5496" w:themeColor="accent1" w:themeShade="BF"/>
        </w:rPr>
        <w:t xml:space="preserve">xxxxxx kommune </w:t>
      </w:r>
      <w:r w:rsidRPr="00511DEB">
        <w:rPr>
          <w:rFonts w:ascii="Open Sans" w:eastAsiaTheme="majorEastAsia" w:hAnsi="Open Sans" w:cs="Open Sans"/>
          <w:color w:val="2F5496" w:themeColor="accent1" w:themeShade="BF"/>
        </w:rPr>
        <w:t>i Trøndelag</w:t>
      </w:r>
    </w:p>
    <w:p w14:paraId="4503FA65" w14:textId="3EF1E3F7" w:rsidR="00511DEB" w:rsidRPr="00EC22E0" w:rsidRDefault="00511DEB" w:rsidP="00511DEB">
      <w:pPr>
        <w:rPr>
          <w:rFonts w:ascii="Open Sans" w:hAnsi="Open Sans" w:cs="Open Sans"/>
          <w:i/>
          <w:iCs/>
        </w:rPr>
      </w:pPr>
      <w:r w:rsidRPr="00511DEB">
        <w:rPr>
          <w:rFonts w:ascii="Open Sans" w:hAnsi="Open Sans" w:cs="Open Sans"/>
          <w:i/>
          <w:iCs/>
        </w:rPr>
        <w:t>(Her beskrives</w:t>
      </w:r>
      <w:r w:rsidRPr="00EC22E0">
        <w:rPr>
          <w:rFonts w:ascii="Open Sans" w:hAnsi="Open Sans" w:cs="Open Sans"/>
          <w:i/>
          <w:iCs/>
        </w:rPr>
        <w:t xml:space="preserve"> rutinen for aktuelle </w:t>
      </w:r>
      <w:r w:rsidR="008863DA" w:rsidRPr="00EC22E0">
        <w:rPr>
          <w:rFonts w:ascii="Open Sans" w:hAnsi="Open Sans" w:cs="Open Sans"/>
          <w:i/>
          <w:iCs/>
        </w:rPr>
        <w:t>tema</w:t>
      </w:r>
      <w:r w:rsidRPr="00511DEB">
        <w:rPr>
          <w:rFonts w:ascii="Open Sans" w:hAnsi="Open Sans" w:cs="Open Sans"/>
          <w:i/>
          <w:iCs/>
        </w:rPr>
        <w:t>. Både gjennomføring og dokumentasjon skal beskrives.</w:t>
      </w:r>
      <w:r w:rsidRPr="00EC22E0">
        <w:rPr>
          <w:rFonts w:ascii="Open Sans" w:hAnsi="Open Sans" w:cs="Open Sans"/>
          <w:i/>
          <w:iCs/>
        </w:rPr>
        <w:t>)</w:t>
      </w:r>
    </w:p>
    <w:p w14:paraId="60C33F70" w14:textId="77777777" w:rsidR="009B147B" w:rsidRPr="00511DEB" w:rsidRDefault="009B147B" w:rsidP="00511DEB">
      <w:pPr>
        <w:rPr>
          <w:i/>
          <w:iCs/>
        </w:rPr>
      </w:pPr>
    </w:p>
    <w:p w14:paraId="40205266" w14:textId="458333A0" w:rsidR="00511DEB" w:rsidRPr="00DC2BC4" w:rsidRDefault="007479A7">
      <w:pPr>
        <w:rPr>
          <w:rFonts w:ascii="Open Sans" w:hAnsi="Open Sans" w:cs="Open Sans"/>
          <w:b/>
          <w:bCs/>
          <w:sz w:val="24"/>
          <w:szCs w:val="24"/>
          <w:u w:val="single"/>
        </w:rPr>
      </w:pPr>
      <w:r w:rsidRPr="00DC2BC4">
        <w:rPr>
          <w:rFonts w:ascii="Open Sans" w:hAnsi="Open Sans" w:cs="Open Sans"/>
          <w:b/>
          <w:bCs/>
          <w:sz w:val="24"/>
          <w:szCs w:val="24"/>
          <w:u w:val="single"/>
        </w:rPr>
        <w:t>Tips for rutiner innen skogbrukstema</w:t>
      </w:r>
    </w:p>
    <w:p w14:paraId="34D47A4D" w14:textId="77777777" w:rsidR="007479A7" w:rsidRDefault="007479A7" w:rsidP="007479A7">
      <w:pPr>
        <w:rPr>
          <w:rFonts w:ascii="Open Sans" w:hAnsi="Open Sans" w:cs="Open Sans"/>
        </w:rPr>
      </w:pPr>
      <w:r>
        <w:rPr>
          <w:rFonts w:ascii="Open Sans" w:hAnsi="Open Sans" w:cs="Open Sans"/>
        </w:rPr>
        <w:t>Temaene nedenfor er innen områder der Statsforvalteren mener det kan være fornuftig at kommunen utarbeider rutiner.</w:t>
      </w:r>
    </w:p>
    <w:p w14:paraId="56649D89" w14:textId="0573C446" w:rsidR="007479A7" w:rsidRDefault="007479A7" w:rsidP="007479A7">
      <w:pPr>
        <w:rPr>
          <w:rFonts w:ascii="Open Sans" w:hAnsi="Open Sans" w:cs="Open Sans"/>
        </w:rPr>
      </w:pPr>
      <w:r>
        <w:rPr>
          <w:rFonts w:ascii="Open Sans" w:hAnsi="Open Sans" w:cs="Open Sans"/>
        </w:rPr>
        <w:t>Tipsene nedenfor er ikke ment å være uttømmende i form og innhold, og må utformes av kommunen selv evt i samarbeid med andre kommuner. Rutiner bør ettergås og eventuelt oppdateres ved behov.</w:t>
      </w:r>
    </w:p>
    <w:p w14:paraId="0FF7EFFD" w14:textId="58101A86" w:rsidR="00FE17A4" w:rsidRPr="00511DEB" w:rsidRDefault="00FE17A4">
      <w:pPr>
        <w:rPr>
          <w:rFonts w:ascii="Open Sans" w:hAnsi="Open Sans" w:cs="Open Sans"/>
          <w:b/>
          <w:bCs/>
          <w:sz w:val="24"/>
          <w:szCs w:val="24"/>
          <w:u w:val="single"/>
        </w:rPr>
      </w:pPr>
      <w:r w:rsidRPr="00511DEB">
        <w:rPr>
          <w:rFonts w:ascii="Open Sans" w:hAnsi="Open Sans" w:cs="Open Sans"/>
          <w:b/>
          <w:bCs/>
          <w:sz w:val="24"/>
          <w:szCs w:val="24"/>
          <w:u w:val="single"/>
        </w:rPr>
        <w:t>Skogkultur</w:t>
      </w:r>
    </w:p>
    <w:p w14:paraId="4BA05A41" w14:textId="0F5FEE3B" w:rsidR="00812CE8" w:rsidRPr="00812CE8" w:rsidRDefault="005F4D21" w:rsidP="00812CE8">
      <w:pPr>
        <w:rPr>
          <w:rFonts w:ascii="Open Sans" w:hAnsi="Open Sans" w:cs="Open Sans"/>
          <w:i/>
          <w:iCs/>
        </w:rPr>
      </w:pPr>
      <w:bookmarkStart w:id="1" w:name="_Hlk122442636"/>
      <w:r>
        <w:rPr>
          <w:rFonts w:ascii="Open Sans" w:hAnsi="Open Sans" w:cs="Open Sans"/>
          <w:i/>
          <w:iCs/>
        </w:rPr>
        <w:t>Aktuelt regelverk:</w:t>
      </w:r>
    </w:p>
    <w:bookmarkEnd w:id="1"/>
    <w:p w14:paraId="61B340FC" w14:textId="672B95DF" w:rsidR="00812CE8" w:rsidRPr="00624FE8" w:rsidRDefault="00812CE8" w:rsidP="00244E9A">
      <w:pPr>
        <w:pStyle w:val="Listeavsnitt"/>
        <w:numPr>
          <w:ilvl w:val="0"/>
          <w:numId w:val="5"/>
        </w:numPr>
        <w:rPr>
          <w:rFonts w:ascii="Open Sans" w:hAnsi="Open Sans" w:cs="Open Sans"/>
        </w:rPr>
      </w:pPr>
      <w:r w:rsidRPr="00624FE8">
        <w:rPr>
          <w:rFonts w:ascii="Open Sans" w:hAnsi="Open Sans" w:cs="Open Sans"/>
        </w:rPr>
        <w:t>Forskrift om tilskudd til nærings- og miljøtiltak i skogbruket</w:t>
      </w:r>
    </w:p>
    <w:p w14:paraId="34D0F2E4" w14:textId="4C31C1FF" w:rsidR="00812CE8" w:rsidRPr="00624FE8" w:rsidRDefault="00812CE8" w:rsidP="00244E9A">
      <w:pPr>
        <w:pStyle w:val="Listeavsnitt"/>
        <w:numPr>
          <w:ilvl w:val="0"/>
          <w:numId w:val="5"/>
        </w:numPr>
        <w:rPr>
          <w:rFonts w:ascii="Open Sans" w:hAnsi="Open Sans" w:cs="Open Sans"/>
        </w:rPr>
      </w:pPr>
      <w:r w:rsidRPr="00624FE8">
        <w:rPr>
          <w:rFonts w:ascii="Open Sans" w:hAnsi="Open Sans" w:cs="Open Sans"/>
        </w:rPr>
        <w:t>Kommunale retningslinjer (evt regionale) for tilskudd til slike forhold</w:t>
      </w:r>
    </w:p>
    <w:p w14:paraId="04D06396" w14:textId="5470D8B0" w:rsidR="00244E9A" w:rsidRPr="00624FE8" w:rsidRDefault="00812CE8" w:rsidP="00244E9A">
      <w:pPr>
        <w:pStyle w:val="Listeavsnitt"/>
        <w:numPr>
          <w:ilvl w:val="0"/>
          <w:numId w:val="5"/>
        </w:numPr>
        <w:rPr>
          <w:rFonts w:ascii="Open Sans" w:hAnsi="Open Sans" w:cs="Open Sans"/>
        </w:rPr>
      </w:pPr>
      <w:r w:rsidRPr="00624FE8">
        <w:rPr>
          <w:rFonts w:ascii="Open Sans" w:hAnsi="Open Sans" w:cs="Open Sans"/>
        </w:rPr>
        <w:t>Forskrift om skogfond o.a.</w:t>
      </w:r>
    </w:p>
    <w:p w14:paraId="0835B23B" w14:textId="5BD49DAC" w:rsidR="00244E9A" w:rsidRPr="00244E9A" w:rsidRDefault="00244E9A" w:rsidP="00244E9A">
      <w:pPr>
        <w:rPr>
          <w:rFonts w:ascii="Open Sans" w:hAnsi="Open Sans" w:cs="Open Sans"/>
          <w:i/>
          <w:iCs/>
        </w:rPr>
      </w:pPr>
      <w:r>
        <w:rPr>
          <w:rFonts w:ascii="Open Sans" w:hAnsi="Open Sans" w:cs="Open Sans"/>
          <w:i/>
          <w:iCs/>
        </w:rPr>
        <w:t>Aktuelle sjekkpunkt :</w:t>
      </w:r>
    </w:p>
    <w:p w14:paraId="4FC54063" w14:textId="37A14F37" w:rsidR="00FE17A4" w:rsidRPr="006835DF" w:rsidRDefault="00FE17A4" w:rsidP="006835DF">
      <w:pPr>
        <w:pStyle w:val="Listeavsnitt"/>
        <w:numPr>
          <w:ilvl w:val="0"/>
          <w:numId w:val="5"/>
        </w:numPr>
        <w:rPr>
          <w:rFonts w:ascii="Open Sans" w:hAnsi="Open Sans" w:cs="Open Sans"/>
        </w:rPr>
      </w:pPr>
      <w:r w:rsidRPr="006835DF">
        <w:rPr>
          <w:rFonts w:ascii="Open Sans" w:hAnsi="Open Sans" w:cs="Open Sans"/>
        </w:rPr>
        <w:t xml:space="preserve">Plantetall </w:t>
      </w:r>
      <w:r w:rsidR="00C013C0" w:rsidRPr="006835DF">
        <w:rPr>
          <w:rFonts w:ascii="Open Sans" w:hAnsi="Open Sans" w:cs="Open Sans"/>
        </w:rPr>
        <w:t xml:space="preserve">pr dekar </w:t>
      </w:r>
      <w:r w:rsidRPr="006835DF">
        <w:rPr>
          <w:rFonts w:ascii="Open Sans" w:hAnsi="Open Sans" w:cs="Open Sans"/>
        </w:rPr>
        <w:t>sjekkes i forhold til minste lovlige antall og krav</w:t>
      </w:r>
      <w:r w:rsidR="006835DF">
        <w:rPr>
          <w:rFonts w:ascii="Open Sans" w:hAnsi="Open Sans" w:cs="Open Sans"/>
        </w:rPr>
        <w:t xml:space="preserve"> til plantetall</w:t>
      </w:r>
      <w:r w:rsidRPr="006835DF">
        <w:rPr>
          <w:rFonts w:ascii="Open Sans" w:hAnsi="Open Sans" w:cs="Open Sans"/>
        </w:rPr>
        <w:t xml:space="preserve"> i lokale </w:t>
      </w:r>
      <w:r w:rsidR="00175724" w:rsidRPr="006835DF">
        <w:rPr>
          <w:rFonts w:ascii="Open Sans" w:hAnsi="Open Sans" w:cs="Open Sans"/>
        </w:rPr>
        <w:t>retningslinjer</w:t>
      </w:r>
      <w:r w:rsidRPr="006835DF">
        <w:rPr>
          <w:rFonts w:ascii="Open Sans" w:hAnsi="Open Sans" w:cs="Open Sans"/>
        </w:rPr>
        <w:t>. Ved avvik må det sjekkes ut – korrigeres i søknaden eller legges inn som merknad</w:t>
      </w:r>
      <w:r w:rsidR="00C013C0" w:rsidRPr="006835DF">
        <w:rPr>
          <w:rFonts w:ascii="Open Sans" w:hAnsi="Open Sans" w:cs="Open Sans"/>
        </w:rPr>
        <w:t xml:space="preserve"> i ØKS</w:t>
      </w:r>
      <w:r w:rsidRPr="006835DF">
        <w:rPr>
          <w:rFonts w:ascii="Open Sans" w:hAnsi="Open Sans" w:cs="Open Sans"/>
        </w:rPr>
        <w:t>.</w:t>
      </w:r>
    </w:p>
    <w:p w14:paraId="66ED5B93" w14:textId="431E290E" w:rsidR="00FE17A4" w:rsidRPr="006835DF" w:rsidRDefault="00FE17A4" w:rsidP="006835DF">
      <w:pPr>
        <w:pStyle w:val="Listeavsnitt"/>
        <w:numPr>
          <w:ilvl w:val="0"/>
          <w:numId w:val="5"/>
        </w:numPr>
        <w:rPr>
          <w:rFonts w:ascii="Open Sans" w:hAnsi="Open Sans" w:cs="Open Sans"/>
        </w:rPr>
      </w:pPr>
      <w:r w:rsidRPr="006835DF">
        <w:rPr>
          <w:rFonts w:ascii="Open Sans" w:hAnsi="Open Sans" w:cs="Open Sans"/>
        </w:rPr>
        <w:t xml:space="preserve">Treslag planting. </w:t>
      </w:r>
      <w:r w:rsidR="00CB0323">
        <w:rPr>
          <w:rFonts w:ascii="Open Sans" w:hAnsi="Open Sans" w:cs="Open Sans"/>
        </w:rPr>
        <w:t>Utenlandske t</w:t>
      </w:r>
      <w:r w:rsidRPr="006835DF">
        <w:rPr>
          <w:rFonts w:ascii="Open Sans" w:hAnsi="Open Sans" w:cs="Open Sans"/>
        </w:rPr>
        <w:t xml:space="preserve">reslag – godkjenning </w:t>
      </w:r>
      <w:r w:rsidR="008C578B" w:rsidRPr="006835DF">
        <w:rPr>
          <w:rFonts w:ascii="Open Sans" w:hAnsi="Open Sans" w:cs="Open Sans"/>
        </w:rPr>
        <w:t xml:space="preserve">iht forskrift om bruk av utenlandske treslag </w:t>
      </w:r>
      <w:r w:rsidRPr="006835DF">
        <w:rPr>
          <w:rFonts w:ascii="Open Sans" w:hAnsi="Open Sans" w:cs="Open Sans"/>
        </w:rPr>
        <w:t>skal foreligge. Ikke tilskudd til f.eks juletre/pyntegrønt</w:t>
      </w:r>
      <w:r w:rsidR="00C30DE5" w:rsidRPr="006835DF">
        <w:rPr>
          <w:rFonts w:ascii="Open Sans" w:hAnsi="Open Sans" w:cs="Open Sans"/>
        </w:rPr>
        <w:t xml:space="preserve"> (f.eks fjelledelgran)</w:t>
      </w:r>
      <w:r w:rsidRPr="006835DF">
        <w:rPr>
          <w:rFonts w:ascii="Open Sans" w:hAnsi="Open Sans" w:cs="Open Sans"/>
        </w:rPr>
        <w:t>.</w:t>
      </w:r>
    </w:p>
    <w:p w14:paraId="0E3A6C80" w14:textId="708CB859" w:rsidR="00FE17A4" w:rsidRPr="006835DF" w:rsidRDefault="00FE17A4" w:rsidP="006835DF">
      <w:pPr>
        <w:pStyle w:val="Listeavsnitt"/>
        <w:numPr>
          <w:ilvl w:val="0"/>
          <w:numId w:val="5"/>
        </w:numPr>
        <w:rPr>
          <w:rFonts w:ascii="Open Sans" w:hAnsi="Open Sans" w:cs="Open Sans"/>
        </w:rPr>
      </w:pPr>
      <w:r w:rsidRPr="006835DF">
        <w:rPr>
          <w:rFonts w:ascii="Open Sans" w:hAnsi="Open Sans" w:cs="Open Sans"/>
        </w:rPr>
        <w:t>Un</w:t>
      </w:r>
      <w:r w:rsidR="004A3D82" w:rsidRPr="006835DF">
        <w:rPr>
          <w:rFonts w:ascii="Open Sans" w:hAnsi="Open Sans" w:cs="Open Sans"/>
        </w:rPr>
        <w:t>g</w:t>
      </w:r>
      <w:r w:rsidRPr="006835DF">
        <w:rPr>
          <w:rFonts w:ascii="Open Sans" w:hAnsi="Open Sans" w:cs="Open Sans"/>
        </w:rPr>
        <w:t>skogpleie – sjekke skogbruksplan og hogstklasse</w:t>
      </w:r>
      <w:r w:rsidR="004A3D82" w:rsidRPr="006835DF">
        <w:rPr>
          <w:rFonts w:ascii="Open Sans" w:hAnsi="Open Sans" w:cs="Open Sans"/>
        </w:rPr>
        <w:t>n. Kostnad målt opp i mot bonitet – er denne akseptabel ?</w:t>
      </w:r>
      <w:r w:rsidR="00C013C0" w:rsidRPr="006835DF">
        <w:rPr>
          <w:rFonts w:ascii="Open Sans" w:hAnsi="Open Sans" w:cs="Open Sans"/>
        </w:rPr>
        <w:t xml:space="preserve"> </w:t>
      </w:r>
    </w:p>
    <w:p w14:paraId="2C19AC2B" w14:textId="12BE94B8" w:rsidR="004A3D82" w:rsidRPr="006835DF" w:rsidRDefault="004A3D82" w:rsidP="006835DF">
      <w:pPr>
        <w:pStyle w:val="Listeavsnitt"/>
        <w:numPr>
          <w:ilvl w:val="0"/>
          <w:numId w:val="5"/>
        </w:numPr>
        <w:rPr>
          <w:rFonts w:ascii="Open Sans" w:hAnsi="Open Sans" w:cs="Open Sans"/>
        </w:rPr>
      </w:pPr>
      <w:r w:rsidRPr="006835DF">
        <w:rPr>
          <w:rFonts w:ascii="Open Sans" w:hAnsi="Open Sans" w:cs="Open Sans"/>
        </w:rPr>
        <w:t>Kunstig kvisting – sjekk av treslag i skogbruksplan. Neppe faglig akseptabelt tiltak i granbestand.</w:t>
      </w:r>
    </w:p>
    <w:p w14:paraId="7410CE9F" w14:textId="09DDF91B" w:rsidR="00683336" w:rsidRPr="006835DF" w:rsidRDefault="00683336" w:rsidP="006835DF">
      <w:pPr>
        <w:pStyle w:val="Listeavsnitt"/>
        <w:numPr>
          <w:ilvl w:val="0"/>
          <w:numId w:val="5"/>
        </w:numPr>
        <w:rPr>
          <w:rFonts w:ascii="Open Sans" w:hAnsi="Open Sans" w:cs="Open Sans"/>
        </w:rPr>
      </w:pPr>
      <w:r w:rsidRPr="006835DF">
        <w:rPr>
          <w:rFonts w:ascii="Open Sans" w:hAnsi="Open Sans" w:cs="Open Sans"/>
        </w:rPr>
        <w:t>Grøfting/grøfterensk/suppleringsgrøfting. Kontrollere at den ikke er i strid med bærekraftforskrift eller er kamuflert som en kostnad til oppretting av kjøreskader. Aktuelt tiltak for kontroll i felt der det kan være usikkerhet om dette.</w:t>
      </w:r>
      <w:r w:rsidR="00E9089F" w:rsidRPr="006835DF">
        <w:rPr>
          <w:rFonts w:ascii="Open Sans" w:hAnsi="Open Sans" w:cs="Open Sans"/>
        </w:rPr>
        <w:t xml:space="preserve"> Kan gjelde markberedning også.</w:t>
      </w:r>
    </w:p>
    <w:p w14:paraId="32B9E898" w14:textId="5BB4EB7A" w:rsidR="00C013C0" w:rsidRPr="006835DF" w:rsidRDefault="002E4006" w:rsidP="006835DF">
      <w:pPr>
        <w:pStyle w:val="Listeavsnitt"/>
        <w:numPr>
          <w:ilvl w:val="0"/>
          <w:numId w:val="5"/>
        </w:numPr>
        <w:rPr>
          <w:rFonts w:ascii="Open Sans" w:hAnsi="Open Sans" w:cs="Open Sans"/>
        </w:rPr>
      </w:pPr>
      <w:r w:rsidRPr="006835DF">
        <w:rPr>
          <w:rFonts w:ascii="Open Sans" w:hAnsi="Open Sans" w:cs="Open Sans"/>
        </w:rPr>
        <w:t>Skogg</w:t>
      </w:r>
      <w:r w:rsidR="00C013C0" w:rsidRPr="006835DF">
        <w:rPr>
          <w:rFonts w:ascii="Open Sans" w:hAnsi="Open Sans" w:cs="Open Sans"/>
        </w:rPr>
        <w:t>jødsling. Miljømessig sett må en forutsette skoggjøds</w:t>
      </w:r>
      <w:r w:rsidR="00CB0323">
        <w:rPr>
          <w:rFonts w:ascii="Open Sans" w:hAnsi="Open Sans" w:cs="Open Sans"/>
        </w:rPr>
        <w:t>el so</w:t>
      </w:r>
      <w:r w:rsidR="00C013C0" w:rsidRPr="006835DF">
        <w:rPr>
          <w:rFonts w:ascii="Open Sans" w:hAnsi="Open Sans" w:cs="Open Sans"/>
        </w:rPr>
        <w:t xml:space="preserve">m er egnet for bruk i skog. </w:t>
      </w:r>
      <w:r w:rsidR="00CB0323">
        <w:rPr>
          <w:rFonts w:ascii="Open Sans" w:hAnsi="Open Sans" w:cs="Open Sans"/>
        </w:rPr>
        <w:t>F</w:t>
      </w:r>
      <w:r w:rsidR="00C013C0" w:rsidRPr="006835DF">
        <w:rPr>
          <w:rFonts w:ascii="Open Sans" w:hAnsi="Open Sans" w:cs="Open Sans"/>
        </w:rPr>
        <w:t xml:space="preserve">or skogeiers egen gjødsling så er ofte fullgjødsel benyttet. </w:t>
      </w:r>
      <w:r w:rsidR="00FB2F4D" w:rsidRPr="006835DF">
        <w:rPr>
          <w:rFonts w:ascii="Open Sans" w:hAnsi="Open Sans" w:cs="Open Sans"/>
        </w:rPr>
        <w:t>Da slippes det ut skadelige nærings</w:t>
      </w:r>
      <w:r w:rsidR="008C3F82" w:rsidRPr="006835DF">
        <w:rPr>
          <w:rFonts w:ascii="Open Sans" w:hAnsi="Open Sans" w:cs="Open Sans"/>
        </w:rPr>
        <w:t>s</w:t>
      </w:r>
      <w:r w:rsidR="00FB2F4D" w:rsidRPr="006835DF">
        <w:rPr>
          <w:rFonts w:ascii="Open Sans" w:hAnsi="Open Sans" w:cs="Open Sans"/>
        </w:rPr>
        <w:t>toffer (fosfor, svovel og kalium mv) i skog, og den mangler også det forhøyede calsiuminnholdet som spesialisert skoggjødsel har.</w:t>
      </w:r>
      <w:r w:rsidRPr="006835DF">
        <w:rPr>
          <w:rFonts w:ascii="Open Sans" w:hAnsi="Open Sans" w:cs="Open Sans"/>
        </w:rPr>
        <w:t xml:space="preserve"> Tilskudd til bruk av fullgjødsel bør avslås.</w:t>
      </w:r>
    </w:p>
    <w:p w14:paraId="657A3938" w14:textId="373B02A1" w:rsidR="006C1E12" w:rsidRPr="006835DF" w:rsidRDefault="006C1E12" w:rsidP="006835DF">
      <w:pPr>
        <w:pStyle w:val="Listeavsnitt"/>
        <w:numPr>
          <w:ilvl w:val="0"/>
          <w:numId w:val="5"/>
        </w:numPr>
        <w:rPr>
          <w:rFonts w:ascii="Open Sans" w:hAnsi="Open Sans" w:cs="Open Sans"/>
        </w:rPr>
      </w:pPr>
      <w:r w:rsidRPr="006835DF">
        <w:rPr>
          <w:rFonts w:ascii="Open Sans" w:hAnsi="Open Sans" w:cs="Open Sans"/>
        </w:rPr>
        <w:t>Kantsoner vannressurslov</w:t>
      </w:r>
      <w:r w:rsidR="006835DF">
        <w:rPr>
          <w:rFonts w:ascii="Open Sans" w:hAnsi="Open Sans" w:cs="Open Sans"/>
        </w:rPr>
        <w:t xml:space="preserve"> (skal kantsonen reetableres naturlig ?)</w:t>
      </w:r>
    </w:p>
    <w:p w14:paraId="0005BBED" w14:textId="63C84298" w:rsidR="00C75A96" w:rsidRDefault="00C75A96">
      <w:pPr>
        <w:rPr>
          <w:rFonts w:ascii="Open Sans" w:hAnsi="Open Sans" w:cs="Open Sans"/>
        </w:rPr>
      </w:pPr>
      <w:r>
        <w:rPr>
          <w:rFonts w:ascii="Open Sans" w:hAnsi="Open Sans" w:cs="Open Sans"/>
        </w:rPr>
        <w:lastRenderedPageBreak/>
        <w:t>Kostnader eget arbeid</w:t>
      </w:r>
      <w:r w:rsidR="009574A1">
        <w:rPr>
          <w:rFonts w:ascii="Open Sans" w:hAnsi="Open Sans" w:cs="Open Sans"/>
        </w:rPr>
        <w:t xml:space="preserve"> bør</w:t>
      </w:r>
      <w:r>
        <w:rPr>
          <w:rFonts w:ascii="Open Sans" w:hAnsi="Open Sans" w:cs="Open Sans"/>
        </w:rPr>
        <w:t xml:space="preserve"> for andre tiltak enn planting dokumenteres på eget bilag/skjema der timer, periode og timepris framgår.</w:t>
      </w:r>
      <w:r w:rsidR="009574A1">
        <w:rPr>
          <w:rFonts w:ascii="Open Sans" w:hAnsi="Open Sans" w:cs="Open Sans"/>
        </w:rPr>
        <w:t xml:space="preserve"> Innleid arbeid dokumenteres med fakturabilag. Skogeiere søker i økende grad elektronisk, og nødvendige bilag vil da kunne mangle da det oppfattes som tungvint å laste opp. </w:t>
      </w:r>
    </w:p>
    <w:p w14:paraId="49CC7462" w14:textId="42AB850D" w:rsidR="00FC6F51" w:rsidRDefault="00FC6F51">
      <w:pPr>
        <w:rPr>
          <w:rFonts w:ascii="Open Sans" w:hAnsi="Open Sans" w:cs="Open Sans"/>
        </w:rPr>
      </w:pPr>
      <w:r>
        <w:rPr>
          <w:rFonts w:ascii="Open Sans" w:hAnsi="Open Sans" w:cs="Open Sans"/>
        </w:rPr>
        <w:t>Det skal kontrolleres minimum 5 % av sakene. Statsforvalteren anbefaler</w:t>
      </w:r>
      <w:r w:rsidR="00CB0323">
        <w:rPr>
          <w:rFonts w:ascii="Open Sans" w:hAnsi="Open Sans" w:cs="Open Sans"/>
        </w:rPr>
        <w:t xml:space="preserve"> minimum</w:t>
      </w:r>
      <w:r>
        <w:rPr>
          <w:rFonts w:ascii="Open Sans" w:hAnsi="Open Sans" w:cs="Open Sans"/>
        </w:rPr>
        <w:t xml:space="preserve"> 10 %</w:t>
      </w:r>
      <w:r w:rsidR="00CB0323">
        <w:rPr>
          <w:rFonts w:ascii="Open Sans" w:hAnsi="Open Sans" w:cs="Open Sans"/>
        </w:rPr>
        <w:t xml:space="preserve"> av sakene</w:t>
      </w:r>
      <w:r>
        <w:rPr>
          <w:rFonts w:ascii="Open Sans" w:hAnsi="Open Sans" w:cs="Open Sans"/>
        </w:rPr>
        <w:t>.</w:t>
      </w:r>
      <w:r w:rsidR="00CB0323">
        <w:rPr>
          <w:rFonts w:ascii="Open Sans" w:hAnsi="Open Sans" w:cs="Open Sans"/>
        </w:rPr>
        <w:t xml:space="preserve"> Kontroller skal baseres på risikobasert kontrollplan.</w:t>
      </w:r>
    </w:p>
    <w:p w14:paraId="051DFF00" w14:textId="77777777" w:rsidR="00372993" w:rsidRPr="00FC6F51" w:rsidRDefault="00372993" w:rsidP="00372993">
      <w:pPr>
        <w:rPr>
          <w:rFonts w:ascii="Open Sans" w:hAnsi="Open Sans" w:cs="Open Sans"/>
          <w:b/>
          <w:bCs/>
          <w:color w:val="000000" w:themeColor="text1"/>
          <w:sz w:val="24"/>
          <w:szCs w:val="24"/>
          <w:u w:val="single"/>
        </w:rPr>
      </w:pPr>
      <w:r w:rsidRPr="00FC6F51">
        <w:rPr>
          <w:rFonts w:ascii="Open Sans" w:hAnsi="Open Sans" w:cs="Open Sans"/>
          <w:b/>
          <w:bCs/>
          <w:color w:val="000000" w:themeColor="text1"/>
          <w:sz w:val="24"/>
          <w:szCs w:val="24"/>
          <w:u w:val="single"/>
        </w:rPr>
        <w:t>Saksbehandling av skogfond</w:t>
      </w:r>
    </w:p>
    <w:p w14:paraId="5EA202C9" w14:textId="77777777" w:rsidR="00CA5EED" w:rsidRPr="00812CE8" w:rsidRDefault="00CA5EED" w:rsidP="00CA5EED">
      <w:pPr>
        <w:rPr>
          <w:rFonts w:ascii="Open Sans" w:hAnsi="Open Sans" w:cs="Open Sans"/>
          <w:i/>
          <w:iCs/>
        </w:rPr>
      </w:pPr>
      <w:r>
        <w:rPr>
          <w:rFonts w:ascii="Open Sans" w:hAnsi="Open Sans" w:cs="Open Sans"/>
          <w:i/>
          <w:iCs/>
        </w:rPr>
        <w:t>Aktuelt regelverk:</w:t>
      </w:r>
    </w:p>
    <w:p w14:paraId="0851D40E" w14:textId="4D05AB0F" w:rsidR="00CA5EED" w:rsidRPr="00624FE8" w:rsidRDefault="00CA5EED" w:rsidP="00311AAE">
      <w:pPr>
        <w:pStyle w:val="Listeavsnitt"/>
        <w:numPr>
          <w:ilvl w:val="0"/>
          <w:numId w:val="5"/>
        </w:numPr>
        <w:rPr>
          <w:rFonts w:ascii="Open Sans" w:hAnsi="Open Sans" w:cs="Open Sans"/>
        </w:rPr>
      </w:pPr>
      <w:r w:rsidRPr="00624FE8">
        <w:rPr>
          <w:rFonts w:ascii="Open Sans" w:hAnsi="Open Sans" w:cs="Open Sans"/>
        </w:rPr>
        <w:t>Forskrift om skogfond o.a.</w:t>
      </w:r>
    </w:p>
    <w:p w14:paraId="028750A1" w14:textId="00118E42" w:rsidR="00311AAE" w:rsidRPr="00624FE8" w:rsidRDefault="00CB0323" w:rsidP="00311AAE">
      <w:pPr>
        <w:pStyle w:val="Listeavsnitt"/>
        <w:numPr>
          <w:ilvl w:val="0"/>
          <w:numId w:val="5"/>
        </w:numPr>
        <w:rPr>
          <w:rFonts w:ascii="Open Sans" w:hAnsi="Open Sans" w:cs="Open Sans"/>
        </w:rPr>
      </w:pPr>
      <w:r w:rsidRPr="00624FE8">
        <w:rPr>
          <w:rFonts w:ascii="Open Sans" w:hAnsi="Open Sans" w:cs="Open Sans"/>
        </w:rPr>
        <w:t>(se bl.a kommentarer til forståelse av forskriften under skogbruk og skogfond på Ldir’s hjemmeside)</w:t>
      </w:r>
    </w:p>
    <w:p w14:paraId="3C8B1780" w14:textId="3FF52661" w:rsidR="00311AAE" w:rsidRPr="00311AAE" w:rsidRDefault="00311AAE" w:rsidP="00311AAE">
      <w:pPr>
        <w:rPr>
          <w:rFonts w:ascii="Open Sans" w:hAnsi="Open Sans" w:cs="Open Sans"/>
          <w:i/>
          <w:iCs/>
        </w:rPr>
      </w:pPr>
      <w:r>
        <w:rPr>
          <w:rFonts w:ascii="Open Sans" w:hAnsi="Open Sans" w:cs="Open Sans"/>
          <w:i/>
          <w:iCs/>
        </w:rPr>
        <w:t>Tema som kan være aktuelle i en rutine</w:t>
      </w:r>
    </w:p>
    <w:p w14:paraId="50C219D6" w14:textId="2499D1D5" w:rsidR="00372993" w:rsidRPr="00624FE8" w:rsidRDefault="00CA5EED" w:rsidP="00311AAE">
      <w:pPr>
        <w:pStyle w:val="Listeavsnitt"/>
        <w:numPr>
          <w:ilvl w:val="0"/>
          <w:numId w:val="5"/>
        </w:numPr>
        <w:rPr>
          <w:rFonts w:ascii="Open Sans" w:hAnsi="Open Sans" w:cs="Open Sans"/>
        </w:rPr>
      </w:pPr>
      <w:r w:rsidRPr="00624FE8">
        <w:rPr>
          <w:rFonts w:ascii="Open Sans" w:hAnsi="Open Sans" w:cs="Open Sans"/>
        </w:rPr>
        <w:t>Arkivering</w:t>
      </w:r>
    </w:p>
    <w:p w14:paraId="4103A52C" w14:textId="7209FD39" w:rsidR="00CA5EED" w:rsidRPr="00624FE8" w:rsidRDefault="00CA5EED" w:rsidP="00311AAE">
      <w:pPr>
        <w:pStyle w:val="Listeavsnitt"/>
        <w:numPr>
          <w:ilvl w:val="0"/>
          <w:numId w:val="5"/>
        </w:numPr>
        <w:rPr>
          <w:rFonts w:ascii="Open Sans" w:hAnsi="Open Sans" w:cs="Open Sans"/>
        </w:rPr>
      </w:pPr>
      <w:r w:rsidRPr="00624FE8">
        <w:rPr>
          <w:rFonts w:ascii="Open Sans" w:hAnsi="Open Sans" w:cs="Open Sans"/>
        </w:rPr>
        <w:t>Regnskapsbilag skal lagres i 10 år – hvordan håndteres dette i din kommune ?</w:t>
      </w:r>
    </w:p>
    <w:p w14:paraId="56D68013" w14:textId="77777777" w:rsidR="00DC556F" w:rsidRDefault="00DC556F">
      <w:pPr>
        <w:rPr>
          <w:rFonts w:ascii="Open Sans" w:hAnsi="Open Sans" w:cs="Open Sans"/>
        </w:rPr>
      </w:pPr>
    </w:p>
    <w:p w14:paraId="6C26554E" w14:textId="344886A5" w:rsidR="00CA5EED" w:rsidRPr="00042201" w:rsidRDefault="00CA5EED">
      <w:pPr>
        <w:rPr>
          <w:rFonts w:ascii="Open Sans" w:hAnsi="Open Sans" w:cs="Open Sans"/>
          <w:i/>
          <w:iCs/>
          <w:sz w:val="24"/>
          <w:szCs w:val="24"/>
          <w:u w:val="single"/>
        </w:rPr>
      </w:pPr>
      <w:r w:rsidRPr="00042201">
        <w:rPr>
          <w:rFonts w:ascii="Open Sans" w:hAnsi="Open Sans" w:cs="Open Sans"/>
          <w:i/>
          <w:iCs/>
          <w:sz w:val="24"/>
          <w:szCs w:val="24"/>
          <w:u w:val="single"/>
        </w:rPr>
        <w:t>Rentemidler</w:t>
      </w:r>
    </w:p>
    <w:p w14:paraId="5D623A49" w14:textId="766B1C4B" w:rsidR="00CA5EED" w:rsidRDefault="00CA5EED">
      <w:pPr>
        <w:rPr>
          <w:rFonts w:ascii="Open Sans" w:hAnsi="Open Sans" w:cs="Open Sans"/>
        </w:rPr>
      </w:pPr>
      <w:r>
        <w:rPr>
          <w:rFonts w:ascii="Open Sans" w:hAnsi="Open Sans" w:cs="Open Sans"/>
        </w:rPr>
        <w:t>Når skogbruksansvarlig legger ut for varer etc - f.eks knyttet til arrangement – må det legges rutiner for at nærmest leder godkjenner.</w:t>
      </w:r>
      <w:r w:rsidR="00042201">
        <w:rPr>
          <w:rFonts w:ascii="Open Sans" w:hAnsi="Open Sans" w:cs="Open Sans"/>
        </w:rPr>
        <w:t xml:space="preserve"> Kan ikke benyttes til møtegodtgjørelser i kontaktutvalget.</w:t>
      </w:r>
    </w:p>
    <w:p w14:paraId="45DDA482" w14:textId="74D4A061" w:rsidR="005F22AA" w:rsidRPr="00244E9A" w:rsidRDefault="00042201" w:rsidP="005F22AA">
      <w:pPr>
        <w:rPr>
          <w:rFonts w:ascii="Open Sans" w:eastAsia="Calibri" w:hAnsi="Open Sans" w:cs="Open Sans"/>
          <w:i/>
          <w:iCs/>
        </w:rPr>
      </w:pPr>
      <w:r>
        <w:rPr>
          <w:rFonts w:ascii="Open Sans" w:hAnsi="Open Sans" w:cs="Open Sans"/>
          <w:i/>
          <w:iCs/>
          <w:sz w:val="24"/>
          <w:szCs w:val="24"/>
          <w:u w:val="single"/>
        </w:rPr>
        <w:t xml:space="preserve"> </w:t>
      </w:r>
      <w:r w:rsidR="005F22AA" w:rsidRPr="00244E9A">
        <w:rPr>
          <w:rFonts w:ascii="Open Sans" w:eastAsia="Calibri" w:hAnsi="Open Sans" w:cs="Open Sans"/>
          <w:i/>
          <w:iCs/>
        </w:rPr>
        <w:t xml:space="preserve">Aktuelle sjekkpunkt : </w:t>
      </w:r>
    </w:p>
    <w:p w14:paraId="1991D95A" w14:textId="49E9A612" w:rsidR="005F22AA" w:rsidRPr="00CB0323" w:rsidRDefault="005F22AA" w:rsidP="00CB0323">
      <w:pPr>
        <w:pStyle w:val="Listeavsnitt"/>
        <w:numPr>
          <w:ilvl w:val="0"/>
          <w:numId w:val="6"/>
        </w:numPr>
        <w:spacing w:after="0" w:line="240" w:lineRule="auto"/>
        <w:rPr>
          <w:rFonts w:ascii="Open Sans" w:eastAsia="Times New Roman" w:hAnsi="Open Sans" w:cs="Open Sans"/>
        </w:rPr>
      </w:pPr>
      <w:r w:rsidRPr="00CB0323">
        <w:rPr>
          <w:rFonts w:ascii="Open Sans" w:eastAsia="Calibri" w:hAnsi="Open Sans" w:cs="Open Sans"/>
        </w:rPr>
        <w:t> </w:t>
      </w:r>
      <w:r w:rsidRPr="00CB0323">
        <w:rPr>
          <w:rFonts w:ascii="Open Sans" w:eastAsia="Times New Roman" w:hAnsi="Open Sans" w:cs="Open Sans"/>
        </w:rPr>
        <w:t>At leverandør og S-konto har samme navn/Gnr. Bnr. (skogeier)</w:t>
      </w:r>
    </w:p>
    <w:p w14:paraId="0B4C1F40" w14:textId="6C3472D3" w:rsidR="005F22AA" w:rsidRPr="005F22AA" w:rsidRDefault="005F22AA" w:rsidP="005F22AA">
      <w:pPr>
        <w:numPr>
          <w:ilvl w:val="0"/>
          <w:numId w:val="6"/>
        </w:numPr>
        <w:spacing w:after="0" w:line="240" w:lineRule="auto"/>
        <w:rPr>
          <w:rFonts w:ascii="Open Sans" w:eastAsia="Times New Roman" w:hAnsi="Open Sans" w:cs="Open Sans"/>
        </w:rPr>
      </w:pPr>
      <w:r w:rsidRPr="005F22AA">
        <w:rPr>
          <w:rFonts w:ascii="Open Sans" w:eastAsia="Times New Roman" w:hAnsi="Open Sans" w:cs="Open Sans"/>
        </w:rPr>
        <w:t>At det er trukket skogfond (4-40%)</w:t>
      </w:r>
      <w:r>
        <w:rPr>
          <w:rFonts w:ascii="Open Sans" w:eastAsia="Times New Roman" w:hAnsi="Open Sans" w:cs="Open Sans"/>
        </w:rPr>
        <w:t>. Gjelder også omdisponert skog når skogeier har annen skog på eiendommen</w:t>
      </w:r>
    </w:p>
    <w:p w14:paraId="02578DA8" w14:textId="77777777" w:rsidR="005F22AA" w:rsidRPr="005F22AA" w:rsidRDefault="005F22AA" w:rsidP="005F22AA">
      <w:pPr>
        <w:numPr>
          <w:ilvl w:val="0"/>
          <w:numId w:val="6"/>
        </w:numPr>
        <w:spacing w:after="0" w:line="240" w:lineRule="auto"/>
        <w:rPr>
          <w:rFonts w:ascii="Open Sans" w:eastAsia="Times New Roman" w:hAnsi="Open Sans" w:cs="Open Sans"/>
        </w:rPr>
      </w:pPr>
      <w:r w:rsidRPr="005F22AA">
        <w:rPr>
          <w:rFonts w:ascii="Open Sans" w:eastAsia="Times New Roman" w:hAnsi="Open Sans" w:cs="Open Sans"/>
        </w:rPr>
        <w:t>Sjekk gule feilmarkeringer</w:t>
      </w:r>
    </w:p>
    <w:p w14:paraId="73E20A5E" w14:textId="77777777" w:rsidR="005F22AA" w:rsidRPr="005F22AA" w:rsidRDefault="005F22AA" w:rsidP="005F22AA">
      <w:pPr>
        <w:numPr>
          <w:ilvl w:val="0"/>
          <w:numId w:val="6"/>
        </w:numPr>
        <w:spacing w:after="0" w:line="240" w:lineRule="auto"/>
        <w:rPr>
          <w:rFonts w:ascii="Open Sans" w:eastAsia="Times New Roman" w:hAnsi="Open Sans" w:cs="Open Sans"/>
        </w:rPr>
      </w:pPr>
      <w:r w:rsidRPr="005F22AA">
        <w:rPr>
          <w:rFonts w:ascii="Open Sans" w:eastAsia="Times New Roman" w:hAnsi="Open Sans" w:cs="Open Sans"/>
        </w:rPr>
        <w:t>Røde feilmarkeringer MÅ rettes før kommunen kan godkjenne (type manglende S-konto).</w:t>
      </w:r>
    </w:p>
    <w:p w14:paraId="41B4BC06" w14:textId="77777777" w:rsidR="005F22AA" w:rsidRPr="005F22AA" w:rsidRDefault="005F22AA" w:rsidP="005F22AA">
      <w:pPr>
        <w:spacing w:after="0" w:line="240" w:lineRule="auto"/>
        <w:rPr>
          <w:rFonts w:ascii="Open Sans" w:eastAsia="Calibri" w:hAnsi="Open Sans" w:cs="Open Sans"/>
        </w:rPr>
      </w:pPr>
    </w:p>
    <w:p w14:paraId="17E0F3EC" w14:textId="3F8259AB" w:rsidR="004A3D82" w:rsidRPr="00042201" w:rsidRDefault="004A3D82">
      <w:pPr>
        <w:rPr>
          <w:rFonts w:ascii="Open Sans" w:hAnsi="Open Sans" w:cs="Open Sans"/>
          <w:i/>
          <w:iCs/>
          <w:sz w:val="24"/>
          <w:szCs w:val="24"/>
          <w:u w:val="single"/>
        </w:rPr>
      </w:pPr>
      <w:r w:rsidRPr="00042201">
        <w:rPr>
          <w:rFonts w:ascii="Open Sans" w:hAnsi="Open Sans" w:cs="Open Sans"/>
          <w:i/>
          <w:iCs/>
          <w:sz w:val="24"/>
          <w:szCs w:val="24"/>
          <w:u w:val="single"/>
        </w:rPr>
        <w:t>Frigivelse av skogfond</w:t>
      </w:r>
    </w:p>
    <w:p w14:paraId="06B6D050" w14:textId="040BA7CA" w:rsidR="004A3D82" w:rsidRPr="004A3D82" w:rsidRDefault="004A3D82">
      <w:pPr>
        <w:rPr>
          <w:rFonts w:ascii="Open Sans" w:hAnsi="Open Sans" w:cs="Open Sans"/>
        </w:rPr>
      </w:pPr>
      <w:r w:rsidRPr="004A3D82">
        <w:rPr>
          <w:rFonts w:ascii="Open Sans" w:hAnsi="Open Sans" w:cs="Open Sans"/>
        </w:rPr>
        <w:t>Skogfondet skal dekke aktuelle investeringsbehov i de nærmeste 10 år. Tiltakene dette relateres til må primært oppfattes som primært</w:t>
      </w:r>
      <w:r w:rsidR="002E4006">
        <w:rPr>
          <w:rFonts w:ascii="Open Sans" w:hAnsi="Open Sans" w:cs="Open Sans"/>
        </w:rPr>
        <w:t xml:space="preserve"> </w:t>
      </w:r>
      <w:r w:rsidRPr="004A3D82">
        <w:rPr>
          <w:rFonts w:ascii="Open Sans" w:hAnsi="Open Sans" w:cs="Open Sans"/>
        </w:rPr>
        <w:t>planting og ungskogpleie.</w:t>
      </w:r>
    </w:p>
    <w:p w14:paraId="65E03A80" w14:textId="2A54321B" w:rsidR="004A3D82" w:rsidRDefault="004A3D82">
      <w:pPr>
        <w:rPr>
          <w:rFonts w:ascii="Open Sans" w:hAnsi="Open Sans" w:cs="Open Sans"/>
        </w:rPr>
      </w:pPr>
      <w:r w:rsidRPr="004A3D82">
        <w:rPr>
          <w:rFonts w:ascii="Open Sans" w:hAnsi="Open Sans" w:cs="Open Sans"/>
        </w:rPr>
        <w:t xml:space="preserve">Mengden gammelskog som står igjen på eiendommen og potensialet for framtidig trekk er lite relevant da skogeier kan trekke ned til 4 % som ikke </w:t>
      </w:r>
      <w:r w:rsidR="00D37E11">
        <w:rPr>
          <w:rFonts w:ascii="Open Sans" w:hAnsi="Open Sans" w:cs="Open Sans"/>
        </w:rPr>
        <w:t xml:space="preserve">en gang </w:t>
      </w:r>
      <w:r w:rsidRPr="004A3D82">
        <w:rPr>
          <w:rFonts w:ascii="Open Sans" w:hAnsi="Open Sans" w:cs="Open Sans"/>
        </w:rPr>
        <w:t xml:space="preserve">holder til </w:t>
      </w:r>
      <w:r>
        <w:rPr>
          <w:rFonts w:ascii="Open Sans" w:hAnsi="Open Sans" w:cs="Open Sans"/>
        </w:rPr>
        <w:t>å finansiere  planting av framtidig hogst.</w:t>
      </w:r>
    </w:p>
    <w:p w14:paraId="1EE488F7" w14:textId="4C01C9DA" w:rsidR="004A3D82" w:rsidRDefault="004A3D82">
      <w:pPr>
        <w:rPr>
          <w:rFonts w:ascii="Open Sans" w:hAnsi="Open Sans" w:cs="Open Sans"/>
        </w:rPr>
      </w:pPr>
      <w:r>
        <w:rPr>
          <w:rFonts w:ascii="Open Sans" w:hAnsi="Open Sans" w:cs="Open Sans"/>
        </w:rPr>
        <w:t>Eiendommens investeringsstatistikk på ØKS er et godt redskap, men befaring kan være nødvendig der kommunen har lite kunnskap og beløpet er av noe størrelse.</w:t>
      </w:r>
    </w:p>
    <w:p w14:paraId="315D74DA" w14:textId="1C19A300" w:rsidR="00FF2695" w:rsidRDefault="00FB2F4D">
      <w:pPr>
        <w:rPr>
          <w:rFonts w:ascii="Open Sans" w:hAnsi="Open Sans" w:cs="Open Sans"/>
        </w:rPr>
      </w:pPr>
      <w:r>
        <w:rPr>
          <w:rFonts w:ascii="Open Sans" w:hAnsi="Open Sans" w:cs="Open Sans"/>
        </w:rPr>
        <w:t>Det skal utferdiges et eget skriftlig og begrunnet vedtak av kommunen i slike saker.</w:t>
      </w:r>
    </w:p>
    <w:p w14:paraId="1E8EF0EC" w14:textId="77777777" w:rsidR="00311AAE" w:rsidRDefault="00311AAE">
      <w:pPr>
        <w:rPr>
          <w:rFonts w:ascii="Open Sans" w:hAnsi="Open Sans" w:cs="Open Sans"/>
        </w:rPr>
      </w:pPr>
    </w:p>
    <w:p w14:paraId="0341881F" w14:textId="43B5D29C" w:rsidR="004A3D82" w:rsidRPr="001F5B84" w:rsidRDefault="00683336">
      <w:pPr>
        <w:rPr>
          <w:rFonts w:ascii="Open Sans" w:hAnsi="Open Sans" w:cs="Open Sans"/>
          <w:sz w:val="24"/>
          <w:szCs w:val="24"/>
          <w:u w:val="single"/>
        </w:rPr>
      </w:pPr>
      <w:r w:rsidRPr="001F5B84">
        <w:rPr>
          <w:rFonts w:ascii="Open Sans" w:hAnsi="Open Sans" w:cs="Open Sans"/>
          <w:i/>
          <w:iCs/>
          <w:sz w:val="24"/>
          <w:szCs w:val="24"/>
          <w:u w:val="single"/>
        </w:rPr>
        <w:t xml:space="preserve">Vegvedlikehold over 4 kr/m </w:t>
      </w:r>
      <w:r w:rsidR="004A3D82" w:rsidRPr="001F5B84">
        <w:rPr>
          <w:rFonts w:ascii="Open Sans" w:hAnsi="Open Sans" w:cs="Open Sans"/>
          <w:i/>
          <w:iCs/>
          <w:sz w:val="24"/>
          <w:szCs w:val="24"/>
          <w:u w:val="single"/>
        </w:rPr>
        <w:t xml:space="preserve"> </w:t>
      </w:r>
    </w:p>
    <w:p w14:paraId="20B4825C" w14:textId="3AFC4D22" w:rsidR="00683336" w:rsidRDefault="00683336">
      <w:pPr>
        <w:rPr>
          <w:rFonts w:ascii="Open Sans" w:hAnsi="Open Sans" w:cs="Open Sans"/>
        </w:rPr>
      </w:pPr>
      <w:r>
        <w:rPr>
          <w:rFonts w:ascii="Open Sans" w:hAnsi="Open Sans" w:cs="Open Sans"/>
        </w:rPr>
        <w:t xml:space="preserve">Skogeier skal søke forhåndsgodkjenning av </w:t>
      </w:r>
      <w:r w:rsidR="00FF2695">
        <w:rPr>
          <w:rFonts w:ascii="Open Sans" w:hAnsi="Open Sans" w:cs="Open Sans"/>
        </w:rPr>
        <w:t xml:space="preserve">vegvedlikehold over 4 kr/m, og dette skjer ofte </w:t>
      </w:r>
      <w:r>
        <w:rPr>
          <w:rFonts w:ascii="Open Sans" w:hAnsi="Open Sans" w:cs="Open Sans"/>
        </w:rPr>
        <w:t xml:space="preserve">ikke. Kommunen bør i slike saker – gitt at saken framstår kurant - lage en ettergodkjenning som dokumenteres. Kommentar </w:t>
      </w:r>
      <w:r w:rsidR="00FF2695">
        <w:rPr>
          <w:rFonts w:ascii="Open Sans" w:hAnsi="Open Sans" w:cs="Open Sans"/>
        </w:rPr>
        <w:t>om dette bør også legges inn i ØKS</w:t>
      </w:r>
      <w:r>
        <w:rPr>
          <w:rFonts w:ascii="Open Sans" w:hAnsi="Open Sans" w:cs="Open Sans"/>
        </w:rPr>
        <w:t xml:space="preserve">. </w:t>
      </w:r>
    </w:p>
    <w:p w14:paraId="6C8D135A" w14:textId="77777777" w:rsidR="00060458" w:rsidRDefault="00060458">
      <w:pPr>
        <w:rPr>
          <w:rFonts w:ascii="Open Sans" w:hAnsi="Open Sans" w:cs="Open Sans"/>
        </w:rPr>
      </w:pPr>
    </w:p>
    <w:p w14:paraId="17261B84" w14:textId="1BCCE955" w:rsidR="00FE17A4" w:rsidRPr="00511DEB" w:rsidRDefault="00FB2F4D">
      <w:pPr>
        <w:rPr>
          <w:rFonts w:ascii="Open Sans" w:hAnsi="Open Sans" w:cs="Open Sans"/>
          <w:b/>
          <w:bCs/>
          <w:sz w:val="24"/>
          <w:szCs w:val="24"/>
          <w:u w:val="single"/>
        </w:rPr>
      </w:pPr>
      <w:r w:rsidRPr="00511DEB">
        <w:rPr>
          <w:rFonts w:ascii="Open Sans" w:hAnsi="Open Sans" w:cs="Open Sans"/>
          <w:b/>
          <w:bCs/>
          <w:sz w:val="24"/>
          <w:szCs w:val="24"/>
          <w:u w:val="single"/>
        </w:rPr>
        <w:t>Driftstilskudd</w:t>
      </w:r>
    </w:p>
    <w:p w14:paraId="2B39E233" w14:textId="1F201F36" w:rsidR="005F4D21" w:rsidRPr="00812CE8" w:rsidRDefault="005F4D21" w:rsidP="005F4D21">
      <w:pPr>
        <w:rPr>
          <w:rFonts w:ascii="Open Sans" w:hAnsi="Open Sans" w:cs="Open Sans"/>
          <w:i/>
          <w:iCs/>
        </w:rPr>
      </w:pPr>
      <w:bookmarkStart w:id="2" w:name="_Hlk118448149"/>
      <w:r>
        <w:rPr>
          <w:rFonts w:ascii="Open Sans" w:hAnsi="Open Sans" w:cs="Open Sans"/>
          <w:i/>
          <w:iCs/>
        </w:rPr>
        <w:t>Aktuelt regelverk:</w:t>
      </w:r>
    </w:p>
    <w:p w14:paraId="34F6072D" w14:textId="44158ED2" w:rsidR="00812CE8" w:rsidRPr="00624FE8" w:rsidRDefault="00812CE8" w:rsidP="00311AAE">
      <w:pPr>
        <w:pStyle w:val="Listeavsnitt"/>
        <w:numPr>
          <w:ilvl w:val="0"/>
          <w:numId w:val="6"/>
        </w:numPr>
        <w:rPr>
          <w:rFonts w:ascii="Open Sans" w:hAnsi="Open Sans" w:cs="Open Sans"/>
        </w:rPr>
      </w:pPr>
      <w:r w:rsidRPr="00624FE8">
        <w:rPr>
          <w:rFonts w:ascii="Open Sans" w:hAnsi="Open Sans" w:cs="Open Sans"/>
        </w:rPr>
        <w:t>Forskrift om tilskudd til nærings- og miljøtiltak i skogbruket</w:t>
      </w:r>
    </w:p>
    <w:p w14:paraId="0F51449E" w14:textId="1C969C52" w:rsidR="00812CE8" w:rsidRDefault="00812CE8" w:rsidP="00311AAE">
      <w:pPr>
        <w:pStyle w:val="Listeavsnitt"/>
        <w:numPr>
          <w:ilvl w:val="0"/>
          <w:numId w:val="6"/>
        </w:numPr>
        <w:rPr>
          <w:rFonts w:ascii="Open Sans" w:hAnsi="Open Sans" w:cs="Open Sans"/>
        </w:rPr>
      </w:pPr>
      <w:r w:rsidRPr="00624FE8">
        <w:rPr>
          <w:rFonts w:ascii="Open Sans" w:hAnsi="Open Sans" w:cs="Open Sans"/>
        </w:rPr>
        <w:t>Kommunale retningslinjer (evt regionale) for tilskudd til slike forhold</w:t>
      </w:r>
    </w:p>
    <w:p w14:paraId="06C29E10" w14:textId="4C6BD782" w:rsidR="00F652EF" w:rsidRPr="00E65CCA" w:rsidRDefault="00F652EF" w:rsidP="00F652EF">
      <w:pPr>
        <w:rPr>
          <w:rFonts w:ascii="Open Sans" w:eastAsia="Times New Roman" w:hAnsi="Open Sans" w:cs="Open Sans"/>
          <w:i/>
          <w:iCs/>
          <w:color w:val="000000"/>
          <w:lang w:eastAsia="nb-NO"/>
        </w:rPr>
      </w:pPr>
      <w:r>
        <w:rPr>
          <w:rFonts w:ascii="Open Sans" w:hAnsi="Open Sans" w:cs="Open Sans"/>
        </w:rPr>
        <w:t xml:space="preserve">Generelt om driftstilskudd : De kommunale/regionale retningslinjene for driftstilskudd har </w:t>
      </w:r>
      <w:r w:rsidR="00E65CCA">
        <w:rPr>
          <w:rFonts w:ascii="Open Sans" w:hAnsi="Open Sans" w:cs="Open Sans"/>
        </w:rPr>
        <w:t xml:space="preserve">følgende </w:t>
      </w:r>
      <w:r>
        <w:rPr>
          <w:rFonts w:ascii="Open Sans" w:hAnsi="Open Sans" w:cs="Open Sans"/>
        </w:rPr>
        <w:t>krav:</w:t>
      </w:r>
      <w:r w:rsidR="00E65CCA">
        <w:rPr>
          <w:rFonts w:ascii="Open Sans" w:hAnsi="Open Sans" w:cs="Open Sans"/>
        </w:rPr>
        <w:t xml:space="preserve"> </w:t>
      </w:r>
      <w:r w:rsidRPr="00E65CCA">
        <w:rPr>
          <w:rFonts w:ascii="Open Sans" w:eastAsia="Times New Roman" w:hAnsi="Open Sans" w:cs="Open Sans"/>
          <w:i/>
          <w:iCs/>
          <w:color w:val="000000"/>
          <w:lang w:eastAsia="nb-NO"/>
        </w:rPr>
        <w:t>Tilskudd gis bare til bar- og lauvtrevirke som leveres for salg til industrielt formål.</w:t>
      </w:r>
      <w:r w:rsidRPr="00E65CCA">
        <w:rPr>
          <w:rFonts w:ascii="Open Sans" w:eastAsia="Times New Roman" w:hAnsi="Open Sans" w:cs="Open Sans"/>
          <w:i/>
          <w:iCs/>
          <w:color w:val="000000"/>
          <w:lang w:eastAsia="nb-NO"/>
        </w:rPr>
        <w:t xml:space="preserve"> </w:t>
      </w:r>
      <w:r w:rsidR="00E65CCA" w:rsidRPr="00E65CCA">
        <w:rPr>
          <w:rFonts w:ascii="Open Sans" w:eastAsia="Times New Roman" w:hAnsi="Open Sans" w:cs="Open Sans"/>
          <w:i/>
          <w:iCs/>
          <w:color w:val="000000"/>
          <w:lang w:eastAsia="nb-NO"/>
        </w:rPr>
        <w:t>V</w:t>
      </w:r>
      <w:r w:rsidRPr="00F652EF">
        <w:rPr>
          <w:rFonts w:ascii="Open Sans" w:eastAsia="Times New Roman" w:hAnsi="Open Sans" w:cs="Open Sans"/>
          <w:i/>
          <w:iCs/>
          <w:color w:val="000000"/>
          <w:lang w:eastAsia="nb-NO"/>
        </w:rPr>
        <w:t>irket skal innmeldes til Virkesdatabasen for skogfond og måleopplysninger</w:t>
      </w:r>
      <w:r w:rsidR="00E65CCA" w:rsidRPr="00E65CCA">
        <w:rPr>
          <w:rFonts w:ascii="Open Sans" w:eastAsia="Times New Roman" w:hAnsi="Open Sans" w:cs="Open Sans"/>
          <w:i/>
          <w:iCs/>
          <w:color w:val="000000"/>
          <w:lang w:eastAsia="nb-NO"/>
        </w:rPr>
        <w:t xml:space="preserve"> </w:t>
      </w:r>
      <w:r w:rsidRPr="00E65CCA">
        <w:rPr>
          <w:rFonts w:ascii="Open Sans" w:eastAsia="Times New Roman" w:hAnsi="Open Sans" w:cs="Open Sans"/>
          <w:i/>
          <w:iCs/>
          <w:color w:val="000000"/>
          <w:lang w:eastAsia="nb-NO"/>
        </w:rPr>
        <w:t>(VSOP).</w:t>
      </w:r>
    </w:p>
    <w:p w14:paraId="1F984216" w14:textId="0AE28AE1" w:rsidR="00E65CCA" w:rsidRPr="00F652EF" w:rsidRDefault="00E65CCA" w:rsidP="00F652EF">
      <w:pPr>
        <w:rPr>
          <w:rFonts w:ascii="Open Sans" w:hAnsi="Open Sans" w:cs="Open Sans"/>
        </w:rPr>
      </w:pPr>
      <w:r>
        <w:rPr>
          <w:rFonts w:ascii="Open Sans" w:eastAsia="Times New Roman" w:hAnsi="Open Sans" w:cs="Open Sans"/>
          <w:color w:val="000000"/>
          <w:lang w:eastAsia="nb-NO"/>
        </w:rPr>
        <w:t>For en del aktører innen</w:t>
      </w:r>
      <w:r w:rsidR="007C2268">
        <w:rPr>
          <w:rFonts w:ascii="Open Sans" w:eastAsia="Times New Roman" w:hAnsi="Open Sans" w:cs="Open Sans"/>
          <w:color w:val="000000"/>
          <w:lang w:eastAsia="nb-NO"/>
        </w:rPr>
        <w:t xml:space="preserve"> mottak av</w:t>
      </w:r>
      <w:r>
        <w:rPr>
          <w:rFonts w:ascii="Open Sans" w:eastAsia="Times New Roman" w:hAnsi="Open Sans" w:cs="Open Sans"/>
          <w:color w:val="000000"/>
          <w:lang w:eastAsia="nb-NO"/>
        </w:rPr>
        <w:t xml:space="preserve"> flis er det registrert manglende system for innbetalinger av skogfond. Der virket leveres til slike kjøpere må det dokumenteres at skogfond er trukket, om ikke skal dette virket tas ut av tilskuddsgrunnlaget.</w:t>
      </w:r>
    </w:p>
    <w:p w14:paraId="649F56F7" w14:textId="77777777" w:rsidR="00F652EF" w:rsidRPr="00F652EF" w:rsidRDefault="00F652EF" w:rsidP="00F652EF">
      <w:pPr>
        <w:rPr>
          <w:rFonts w:ascii="Open Sans" w:hAnsi="Open Sans" w:cs="Open Sans"/>
        </w:rPr>
      </w:pPr>
    </w:p>
    <w:bookmarkEnd w:id="2"/>
    <w:p w14:paraId="5230F10A" w14:textId="656EFB26" w:rsidR="00FA5C14" w:rsidRPr="00042201" w:rsidRDefault="00FA5C14">
      <w:pPr>
        <w:rPr>
          <w:rFonts w:ascii="Open Sans" w:hAnsi="Open Sans" w:cs="Open Sans"/>
          <w:i/>
          <w:iCs/>
          <w:sz w:val="24"/>
          <w:szCs w:val="24"/>
          <w:u w:val="single"/>
        </w:rPr>
      </w:pPr>
      <w:r w:rsidRPr="00042201">
        <w:rPr>
          <w:rFonts w:ascii="Open Sans" w:hAnsi="Open Sans" w:cs="Open Sans"/>
          <w:i/>
          <w:iCs/>
          <w:sz w:val="24"/>
          <w:szCs w:val="24"/>
          <w:u w:val="single"/>
        </w:rPr>
        <w:t>Lang transport</w:t>
      </w:r>
    </w:p>
    <w:p w14:paraId="0A2A0974" w14:textId="50D9E4F2" w:rsidR="001658E5" w:rsidRDefault="001658E5">
      <w:pPr>
        <w:rPr>
          <w:rFonts w:ascii="Open Sans" w:hAnsi="Open Sans" w:cs="Open Sans"/>
        </w:rPr>
      </w:pPr>
      <w:r>
        <w:rPr>
          <w:rFonts w:ascii="Open Sans" w:hAnsi="Open Sans" w:cs="Open Sans"/>
        </w:rPr>
        <w:t>Kart over kjøretrase og driftsområde må foreligge ved søknad om forhåndsgodkjenning.</w:t>
      </w:r>
      <w:r w:rsidR="00C75A96">
        <w:rPr>
          <w:rFonts w:ascii="Open Sans" w:hAnsi="Open Sans" w:cs="Open Sans"/>
        </w:rPr>
        <w:t xml:space="preserve"> Om ikke skogeier har gitt fullmakt til andre må utbetalingsanmodning være manuelt eller digitalt signert av skogeier.</w:t>
      </w:r>
      <w:r w:rsidR="00C30DE5">
        <w:rPr>
          <w:rFonts w:ascii="Open Sans" w:hAnsi="Open Sans" w:cs="Open Sans"/>
        </w:rPr>
        <w:t xml:space="preserve"> </w:t>
      </w:r>
      <w:bookmarkStart w:id="3" w:name="_Hlk118279397"/>
      <w:r w:rsidR="00C30DE5">
        <w:rPr>
          <w:rFonts w:ascii="Open Sans" w:hAnsi="Open Sans" w:cs="Open Sans"/>
        </w:rPr>
        <w:t>Alle aktuelle dokumenter i saken bør legges inn i ØKS.</w:t>
      </w:r>
      <w:bookmarkEnd w:id="3"/>
    </w:p>
    <w:p w14:paraId="3A3BEB49" w14:textId="5D1E9F3A" w:rsidR="00FB2F4D" w:rsidRDefault="00FF2695">
      <w:pPr>
        <w:rPr>
          <w:rFonts w:ascii="Open Sans" w:hAnsi="Open Sans" w:cs="Open Sans"/>
        </w:rPr>
      </w:pPr>
      <w:r>
        <w:rPr>
          <w:rFonts w:ascii="Open Sans" w:hAnsi="Open Sans" w:cs="Open Sans"/>
        </w:rPr>
        <w:t>Det s</w:t>
      </w:r>
      <w:r w:rsidR="00FB2F4D">
        <w:rPr>
          <w:rFonts w:ascii="Open Sans" w:hAnsi="Open Sans" w:cs="Open Sans"/>
        </w:rPr>
        <w:t>kal ikke gis tilskudd i slike tilfeller:</w:t>
      </w:r>
    </w:p>
    <w:p w14:paraId="3DEDCD6A" w14:textId="2043CCB6" w:rsidR="00FB2F4D" w:rsidRDefault="00FB2F4D" w:rsidP="00FB2F4D">
      <w:pPr>
        <w:pStyle w:val="Listeavsnitt"/>
        <w:numPr>
          <w:ilvl w:val="0"/>
          <w:numId w:val="1"/>
        </w:numPr>
        <w:rPr>
          <w:rFonts w:ascii="Open Sans" w:hAnsi="Open Sans" w:cs="Open Sans"/>
        </w:rPr>
      </w:pPr>
      <w:r>
        <w:rPr>
          <w:rFonts w:ascii="Open Sans" w:hAnsi="Open Sans" w:cs="Open Sans"/>
        </w:rPr>
        <w:t>Der skogeier velger å ikke ta kostnaden med å brøyte en skogsbilveg</w:t>
      </w:r>
    </w:p>
    <w:p w14:paraId="6411385C" w14:textId="7E10FF6D" w:rsidR="00FB2F4D" w:rsidRDefault="00FB2F4D" w:rsidP="00FB2F4D">
      <w:pPr>
        <w:pStyle w:val="Listeavsnitt"/>
        <w:numPr>
          <w:ilvl w:val="0"/>
          <w:numId w:val="1"/>
        </w:numPr>
        <w:rPr>
          <w:rFonts w:ascii="Open Sans" w:hAnsi="Open Sans" w:cs="Open Sans"/>
        </w:rPr>
      </w:pPr>
      <w:r>
        <w:rPr>
          <w:rFonts w:ascii="Open Sans" w:hAnsi="Open Sans" w:cs="Open Sans"/>
        </w:rPr>
        <w:t>Der det foreligger vegløsninger i området på naboeiendommer som søker kunne/burde benyttet eller kjøpt seg inn i.</w:t>
      </w:r>
    </w:p>
    <w:p w14:paraId="6D24005E" w14:textId="2B7B7566" w:rsidR="00262E89" w:rsidRDefault="00262E89" w:rsidP="00FB2F4D">
      <w:pPr>
        <w:pStyle w:val="Listeavsnitt"/>
        <w:numPr>
          <w:ilvl w:val="0"/>
          <w:numId w:val="1"/>
        </w:numPr>
        <w:rPr>
          <w:rFonts w:ascii="Open Sans" w:hAnsi="Open Sans" w:cs="Open Sans"/>
        </w:rPr>
      </w:pPr>
      <w:r>
        <w:rPr>
          <w:rFonts w:ascii="Open Sans" w:hAnsi="Open Sans" w:cs="Open Sans"/>
        </w:rPr>
        <w:t>Der riktig tiltak ville vært å anlegge en skogsbilveg</w:t>
      </w:r>
    </w:p>
    <w:p w14:paraId="3A539030" w14:textId="75AD2B6E" w:rsidR="00C75A96" w:rsidRDefault="00C75A96" w:rsidP="00FB2F4D">
      <w:pPr>
        <w:pStyle w:val="Listeavsnitt"/>
        <w:numPr>
          <w:ilvl w:val="0"/>
          <w:numId w:val="1"/>
        </w:numPr>
        <w:rPr>
          <w:rFonts w:ascii="Open Sans" w:hAnsi="Open Sans" w:cs="Open Sans"/>
        </w:rPr>
      </w:pPr>
      <w:r>
        <w:rPr>
          <w:rFonts w:ascii="Open Sans" w:hAnsi="Open Sans" w:cs="Open Sans"/>
        </w:rPr>
        <w:t>Andre hogstklasser enn hkl5 om det ikke gjelder vindfall</w:t>
      </w:r>
    </w:p>
    <w:p w14:paraId="0F680463" w14:textId="5BFB9BD4" w:rsidR="00E9089F" w:rsidRDefault="00E9089F" w:rsidP="00E9089F">
      <w:pPr>
        <w:rPr>
          <w:rFonts w:ascii="Open Sans" w:hAnsi="Open Sans" w:cs="Open Sans"/>
        </w:rPr>
      </w:pPr>
      <w:r>
        <w:rPr>
          <w:rFonts w:ascii="Open Sans" w:hAnsi="Open Sans" w:cs="Open Sans"/>
        </w:rPr>
        <w:t>Kontrolleres iht krav i lokale retningslinjer, normalt minst 10 % av sakene.</w:t>
      </w:r>
    </w:p>
    <w:p w14:paraId="1E20DAE6" w14:textId="4567BA13" w:rsidR="00262E89" w:rsidRPr="00042201" w:rsidRDefault="00C30DE5" w:rsidP="00262E89">
      <w:pPr>
        <w:rPr>
          <w:rFonts w:ascii="Open Sans" w:hAnsi="Open Sans" w:cs="Open Sans"/>
          <w:i/>
          <w:iCs/>
          <w:sz w:val="24"/>
          <w:szCs w:val="24"/>
          <w:u w:val="single"/>
        </w:rPr>
      </w:pPr>
      <w:r w:rsidRPr="00042201">
        <w:rPr>
          <w:rFonts w:ascii="Open Sans" w:hAnsi="Open Sans" w:cs="Open Sans"/>
          <w:i/>
          <w:iCs/>
          <w:sz w:val="24"/>
          <w:szCs w:val="24"/>
          <w:u w:val="single"/>
        </w:rPr>
        <w:t>Andre d</w:t>
      </w:r>
      <w:r w:rsidR="003121CD" w:rsidRPr="00042201">
        <w:rPr>
          <w:rFonts w:ascii="Open Sans" w:hAnsi="Open Sans" w:cs="Open Sans"/>
          <w:i/>
          <w:iCs/>
          <w:sz w:val="24"/>
          <w:szCs w:val="24"/>
          <w:u w:val="single"/>
        </w:rPr>
        <w:t xml:space="preserve">riftstilskudd </w:t>
      </w:r>
    </w:p>
    <w:p w14:paraId="4B60BAB7" w14:textId="3E6401E0" w:rsidR="00FB2F4D" w:rsidRDefault="00C30DE5">
      <w:pPr>
        <w:rPr>
          <w:rFonts w:ascii="Open Sans" w:hAnsi="Open Sans" w:cs="Open Sans"/>
        </w:rPr>
      </w:pPr>
      <w:r>
        <w:rPr>
          <w:rFonts w:ascii="Open Sans" w:hAnsi="Open Sans" w:cs="Open Sans"/>
        </w:rPr>
        <w:t>Om ikke skogeier har gitt fullmakt til andre må utbetalingsanmodning være manuelt eller digitalt signert av skogeier. Alle aktuelle dokumenter i saken bør legges inn i ØKS. Tilskudd gjelder kun hogstklasse 5 om det ikke er vindfelt skog. Kostnader til midlertidige bru</w:t>
      </w:r>
      <w:r w:rsidR="007F3FFE">
        <w:rPr>
          <w:rFonts w:ascii="Open Sans" w:hAnsi="Open Sans" w:cs="Open Sans"/>
        </w:rPr>
        <w:t>e</w:t>
      </w:r>
      <w:r>
        <w:rPr>
          <w:rFonts w:ascii="Open Sans" w:hAnsi="Open Sans" w:cs="Open Sans"/>
        </w:rPr>
        <w:t xml:space="preserve">r bør ikke koste mer enn 5000 kr </w:t>
      </w:r>
      <w:r w:rsidR="00060458">
        <w:rPr>
          <w:rFonts w:ascii="Open Sans" w:hAnsi="Open Sans" w:cs="Open Sans"/>
        </w:rPr>
        <w:t>p</w:t>
      </w:r>
      <w:r>
        <w:rPr>
          <w:rFonts w:ascii="Open Sans" w:hAnsi="Open Sans" w:cs="Open Sans"/>
        </w:rPr>
        <w:t xml:space="preserve">r bru (kilde Ldir). Manuell felling  – aktuelt med stikkprøver i felt for å avdekke at kvantum </w:t>
      </w:r>
      <w:r w:rsidR="00E370AF">
        <w:rPr>
          <w:rFonts w:ascii="Open Sans" w:hAnsi="Open Sans" w:cs="Open Sans"/>
        </w:rPr>
        <w:t xml:space="preserve">(avledet av areal hogd med </w:t>
      </w:r>
      <w:r w:rsidR="00E370AF">
        <w:rPr>
          <w:rFonts w:ascii="Open Sans" w:hAnsi="Open Sans" w:cs="Open Sans"/>
        </w:rPr>
        <w:lastRenderedPageBreak/>
        <w:t>styreskår) er korrekt oppgitt. Også slike saker bør legges inn med reell driftskostnad for at st</w:t>
      </w:r>
      <w:r w:rsidR="00663219">
        <w:rPr>
          <w:rFonts w:ascii="Open Sans" w:hAnsi="Open Sans" w:cs="Open Sans"/>
        </w:rPr>
        <w:t>at</w:t>
      </w:r>
      <w:r w:rsidR="00E370AF">
        <w:rPr>
          <w:rFonts w:ascii="Open Sans" w:hAnsi="Open Sans" w:cs="Open Sans"/>
        </w:rPr>
        <w:t>istikken i ØKS skal blir korrekt.</w:t>
      </w:r>
      <w:r w:rsidR="00E9089F">
        <w:rPr>
          <w:rFonts w:ascii="Open Sans" w:hAnsi="Open Sans" w:cs="Open Sans"/>
        </w:rPr>
        <w:t>’</w:t>
      </w:r>
    </w:p>
    <w:p w14:paraId="7330D401" w14:textId="6E57D4D5" w:rsidR="00060458" w:rsidRDefault="00E9089F" w:rsidP="00E9089F">
      <w:pPr>
        <w:rPr>
          <w:rFonts w:ascii="Open Sans" w:hAnsi="Open Sans" w:cs="Open Sans"/>
        </w:rPr>
      </w:pPr>
      <w:r>
        <w:rPr>
          <w:rFonts w:ascii="Open Sans" w:hAnsi="Open Sans" w:cs="Open Sans"/>
        </w:rPr>
        <w:t>Kontrolleres iht krav i lokale retningslinjer, normalt minst 10 % av sakene.</w:t>
      </w:r>
    </w:p>
    <w:p w14:paraId="3A8CD55B" w14:textId="77777777" w:rsidR="00A00850" w:rsidRPr="00E9089F" w:rsidRDefault="00A00850" w:rsidP="00E9089F">
      <w:pPr>
        <w:rPr>
          <w:rFonts w:ascii="Open Sans" w:hAnsi="Open Sans" w:cs="Open Sans"/>
        </w:rPr>
      </w:pPr>
    </w:p>
    <w:p w14:paraId="7F8F3C2D" w14:textId="168FBB3D" w:rsidR="009257CF" w:rsidRPr="00511DEB" w:rsidRDefault="009257CF">
      <w:pPr>
        <w:rPr>
          <w:rFonts w:ascii="Open Sans" w:hAnsi="Open Sans" w:cs="Open Sans"/>
          <w:b/>
          <w:bCs/>
          <w:sz w:val="24"/>
          <w:szCs w:val="24"/>
          <w:u w:val="single"/>
        </w:rPr>
      </w:pPr>
      <w:r w:rsidRPr="00511DEB">
        <w:rPr>
          <w:rFonts w:ascii="Open Sans" w:hAnsi="Open Sans" w:cs="Open Sans"/>
          <w:b/>
          <w:bCs/>
          <w:sz w:val="24"/>
          <w:szCs w:val="24"/>
          <w:u w:val="single"/>
        </w:rPr>
        <w:t>Godkjenning av landbruksveger</w:t>
      </w:r>
    </w:p>
    <w:p w14:paraId="2B3F01EE" w14:textId="77777777" w:rsidR="005F4D21" w:rsidRPr="00812CE8" w:rsidRDefault="005F4D21" w:rsidP="005F4D21">
      <w:pPr>
        <w:rPr>
          <w:rFonts w:ascii="Open Sans" w:hAnsi="Open Sans" w:cs="Open Sans"/>
          <w:i/>
          <w:iCs/>
        </w:rPr>
      </w:pPr>
      <w:r>
        <w:rPr>
          <w:rFonts w:ascii="Open Sans" w:hAnsi="Open Sans" w:cs="Open Sans"/>
          <w:i/>
          <w:iCs/>
        </w:rPr>
        <w:t>Aktuelt regelverk:</w:t>
      </w:r>
    </w:p>
    <w:p w14:paraId="5704817D" w14:textId="24583FE5" w:rsidR="00812CE8" w:rsidRDefault="00812CE8" w:rsidP="00311AAE">
      <w:pPr>
        <w:pStyle w:val="Listeavsnitt"/>
        <w:numPr>
          <w:ilvl w:val="0"/>
          <w:numId w:val="2"/>
        </w:numPr>
        <w:rPr>
          <w:rFonts w:ascii="Open Sans" w:hAnsi="Open Sans" w:cs="Open Sans"/>
        </w:rPr>
      </w:pPr>
      <w:r w:rsidRPr="00624FE8">
        <w:rPr>
          <w:rFonts w:ascii="Open Sans" w:hAnsi="Open Sans" w:cs="Open Sans"/>
        </w:rPr>
        <w:t>Forskrift om planlegging og godkjenning av landbruksveger</w:t>
      </w:r>
    </w:p>
    <w:p w14:paraId="6897F00F" w14:textId="77777777" w:rsidR="00624FE8" w:rsidRPr="00624FE8" w:rsidRDefault="00624FE8" w:rsidP="00624FE8">
      <w:pPr>
        <w:pStyle w:val="Listeavsnitt"/>
        <w:rPr>
          <w:rFonts w:ascii="Open Sans" w:hAnsi="Open Sans" w:cs="Open Sans"/>
        </w:rPr>
      </w:pPr>
    </w:p>
    <w:p w14:paraId="0BCC6488" w14:textId="281EDCBD" w:rsidR="00311AAE" w:rsidRPr="00311AAE" w:rsidRDefault="00311AAE" w:rsidP="00311AAE">
      <w:pPr>
        <w:pStyle w:val="Listeavsnitt"/>
        <w:rPr>
          <w:rFonts w:ascii="Open Sans" w:hAnsi="Open Sans" w:cs="Open Sans"/>
          <w:i/>
          <w:iCs/>
        </w:rPr>
      </w:pPr>
      <w:r>
        <w:rPr>
          <w:rFonts w:ascii="Open Sans" w:hAnsi="Open Sans" w:cs="Open Sans"/>
          <w:i/>
          <w:iCs/>
        </w:rPr>
        <w:t>Aktuelle sjekkpunkt:</w:t>
      </w:r>
    </w:p>
    <w:p w14:paraId="19340DD2" w14:textId="33EEC182" w:rsidR="009257CF" w:rsidRPr="009257CF"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 xml:space="preserve">Føring i ØKS og kommunens </w:t>
      </w:r>
      <w:r w:rsidR="005060E2">
        <w:rPr>
          <w:rFonts w:ascii="Open Sans" w:eastAsia="+mn-ea" w:hAnsi="Open Sans" w:cs="+mn-cs"/>
          <w:color w:val="000000" w:themeColor="text1"/>
          <w:kern w:val="24"/>
          <w:lang w:eastAsia="nb-NO"/>
        </w:rPr>
        <w:t>saksbehandlings</w:t>
      </w:r>
      <w:r w:rsidRPr="009257CF">
        <w:rPr>
          <w:rFonts w:ascii="Open Sans" w:eastAsia="+mn-ea" w:hAnsi="Open Sans" w:cs="+mn-cs"/>
          <w:color w:val="000000" w:themeColor="text1"/>
          <w:kern w:val="24"/>
          <w:lang w:eastAsia="nb-NO"/>
        </w:rPr>
        <w:t>system</w:t>
      </w:r>
    </w:p>
    <w:p w14:paraId="7D02F83E" w14:textId="77777777" w:rsidR="009257CF" w:rsidRPr="009257CF"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Landbruksinteresse over 50 %, vurderingsmoment, kilder</w:t>
      </w:r>
    </w:p>
    <w:p w14:paraId="75FA633F" w14:textId="77777777" w:rsidR="009257CF" w:rsidRPr="009257CF"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Hvilke høringsparter til hvilke type veger/beliggenhet i kommunen ?</w:t>
      </w:r>
    </w:p>
    <w:p w14:paraId="21BE6A7D" w14:textId="77777777" w:rsidR="009257CF" w:rsidRPr="009257CF"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Avklare om arealer er rasutsatt/ustabilt – egen oppfølging og høring til fagmiljø og evt eiere av infrastruktur i nærheten</w:t>
      </w:r>
    </w:p>
    <w:p w14:paraId="210807F7" w14:textId="77777777" w:rsidR="009257CF" w:rsidRPr="009257CF"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Hvilke massetak krever egen saksbehandling ?</w:t>
      </w:r>
    </w:p>
    <w:p w14:paraId="4C265E4E" w14:textId="42D6FB3F" w:rsidR="009257CF" w:rsidRPr="00695B8E"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Når kan det være aktuelt å stille vilkår ?</w:t>
      </w:r>
    </w:p>
    <w:p w14:paraId="4C716785" w14:textId="2E4F50DD" w:rsidR="00695B8E" w:rsidRPr="00695B8E" w:rsidRDefault="00695B8E" w:rsidP="009257CF">
      <w:pPr>
        <w:numPr>
          <w:ilvl w:val="0"/>
          <w:numId w:val="2"/>
        </w:numPr>
        <w:spacing w:after="0" w:line="240" w:lineRule="auto"/>
        <w:ind w:left="1166"/>
        <w:contextualSpacing/>
        <w:rPr>
          <w:rFonts w:ascii="Open Sans" w:eastAsia="Times New Roman" w:hAnsi="Open Sans" w:cs="Open Sans"/>
          <w:color w:val="000000" w:themeColor="text1"/>
          <w:lang w:eastAsia="nb-NO"/>
        </w:rPr>
      </w:pPr>
      <w:r w:rsidRPr="00695B8E">
        <w:rPr>
          <w:rFonts w:ascii="Open Sans" w:eastAsia="Times New Roman" w:hAnsi="Open Sans" w:cs="Open Sans"/>
        </w:rPr>
        <w:t>Kommunen skal gjennomføre ferdiggodkjenning av veitiltaket og registrere dette i ØKS</w:t>
      </w:r>
      <w:r w:rsidR="005060E2">
        <w:rPr>
          <w:rFonts w:ascii="Open Sans" w:eastAsia="Times New Roman" w:hAnsi="Open Sans" w:cs="Open Sans"/>
        </w:rPr>
        <w:t>. NB -</w:t>
      </w:r>
      <w:r w:rsidR="003A1480">
        <w:rPr>
          <w:rFonts w:ascii="Open Sans" w:eastAsia="Times New Roman" w:hAnsi="Open Sans" w:cs="Open Sans"/>
        </w:rPr>
        <w:t xml:space="preserve"> </w:t>
      </w:r>
      <w:r w:rsidR="005060E2">
        <w:rPr>
          <w:rFonts w:ascii="Open Sans" w:eastAsia="Times New Roman" w:hAnsi="Open Sans" w:cs="Open Sans"/>
        </w:rPr>
        <w:t>krav til ferdiggodkjenning gjelder også veger uten tilskudd.</w:t>
      </w:r>
    </w:p>
    <w:p w14:paraId="4FF79B14" w14:textId="0ACEDDD8" w:rsidR="00695B8E" w:rsidRPr="00695B8E"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Frist for gjennomføring i vedtak</w:t>
      </w:r>
    </w:p>
    <w:p w14:paraId="566FC67C" w14:textId="354C995F" w:rsidR="009257CF" w:rsidRPr="00685FA2" w:rsidRDefault="009257CF" w:rsidP="009257CF">
      <w:pPr>
        <w:numPr>
          <w:ilvl w:val="0"/>
          <w:numId w:val="2"/>
        </w:numPr>
        <w:spacing w:after="0" w:line="240" w:lineRule="auto"/>
        <w:ind w:left="1166"/>
        <w:contextualSpacing/>
        <w:rPr>
          <w:rFonts w:ascii="Times New Roman" w:eastAsia="Times New Roman" w:hAnsi="Times New Roman" w:cs="Times New Roman"/>
          <w:color w:val="000000" w:themeColor="text1"/>
          <w:lang w:eastAsia="nb-NO"/>
        </w:rPr>
      </w:pPr>
      <w:r w:rsidRPr="009257CF">
        <w:rPr>
          <w:rFonts w:ascii="Open Sans" w:eastAsia="+mn-ea" w:hAnsi="Open Sans" w:cs="+mn-cs"/>
          <w:color w:val="000000" w:themeColor="text1"/>
          <w:kern w:val="24"/>
          <w:lang w:eastAsia="nb-NO"/>
        </w:rPr>
        <w:t>Delegasjonsregler i kommunen for temaet</w:t>
      </w:r>
    </w:p>
    <w:p w14:paraId="56A49D0A" w14:textId="04296613" w:rsidR="009257CF" w:rsidRDefault="009257CF" w:rsidP="00685FA2">
      <w:pPr>
        <w:spacing w:after="0" w:line="240" w:lineRule="auto"/>
        <w:contextualSpacing/>
        <w:rPr>
          <w:rFonts w:ascii="Open Sans" w:eastAsia="+mn-ea" w:hAnsi="Open Sans" w:cs="+mn-cs"/>
          <w:color w:val="000000" w:themeColor="text1"/>
          <w:kern w:val="24"/>
          <w:lang w:eastAsia="nb-NO"/>
        </w:rPr>
      </w:pPr>
    </w:p>
    <w:p w14:paraId="21993189" w14:textId="77777777" w:rsidR="00380A12" w:rsidRDefault="00685FA2" w:rsidP="00685FA2">
      <w:pPr>
        <w:spacing w:after="0" w:line="240" w:lineRule="auto"/>
        <w:contextualSpacing/>
        <w:rPr>
          <w:rFonts w:ascii="Open Sans" w:eastAsia="+mn-ea" w:hAnsi="Open Sans" w:cs="+mn-cs"/>
          <w:color w:val="000000" w:themeColor="text1"/>
          <w:kern w:val="24"/>
          <w:lang w:eastAsia="nb-NO"/>
        </w:rPr>
      </w:pPr>
      <w:r>
        <w:rPr>
          <w:rFonts w:ascii="Open Sans" w:eastAsia="+mn-ea" w:hAnsi="Open Sans" w:cs="+mn-cs"/>
          <w:color w:val="000000" w:themeColor="text1"/>
          <w:kern w:val="24"/>
          <w:lang w:eastAsia="nb-NO"/>
        </w:rPr>
        <w:t xml:space="preserve">Mange kommuner i Trøndelag har store areal med potensiell rasfare, og kombinert med et villere og våtere klima er dette et tema som naturlig scorer høyt på en ROS analyse. </w:t>
      </w:r>
    </w:p>
    <w:p w14:paraId="433D876C" w14:textId="0CE0A7FC" w:rsidR="009257CF" w:rsidRPr="009257CF" w:rsidRDefault="00685FA2" w:rsidP="00685FA2">
      <w:pPr>
        <w:spacing w:after="0" w:line="240" w:lineRule="auto"/>
        <w:contextualSpacing/>
        <w:rPr>
          <w:rFonts w:ascii="Times New Roman" w:eastAsia="Times New Roman" w:hAnsi="Times New Roman" w:cs="Times New Roman"/>
          <w:color w:val="000000" w:themeColor="text1"/>
          <w:lang w:eastAsia="nb-NO"/>
        </w:rPr>
      </w:pPr>
      <w:r>
        <w:rPr>
          <w:rFonts w:ascii="Open Sans" w:eastAsia="+mn-ea" w:hAnsi="Open Sans" w:cs="+mn-cs"/>
          <w:color w:val="000000" w:themeColor="text1"/>
          <w:kern w:val="24"/>
          <w:lang w:eastAsia="nb-NO"/>
        </w:rPr>
        <w:t>Konsekvensene for kritisk infrastruktur og bebyggelse</w:t>
      </w:r>
      <w:r w:rsidR="00817A1F">
        <w:rPr>
          <w:rFonts w:ascii="Open Sans" w:eastAsia="+mn-ea" w:hAnsi="Open Sans" w:cs="+mn-cs"/>
          <w:color w:val="000000" w:themeColor="text1"/>
          <w:kern w:val="24"/>
          <w:lang w:eastAsia="nb-NO"/>
        </w:rPr>
        <w:t xml:space="preserve"> kan være store om feil veg etableres på feil sted. </w:t>
      </w:r>
    </w:p>
    <w:p w14:paraId="52B3B6B6" w14:textId="045730B6" w:rsidR="00817A1F" w:rsidRDefault="00817A1F">
      <w:pPr>
        <w:rPr>
          <w:rFonts w:ascii="Open Sans" w:hAnsi="Open Sans" w:cs="Open Sans"/>
          <w:b/>
          <w:bCs/>
          <w:color w:val="000000" w:themeColor="text1"/>
          <w:sz w:val="28"/>
          <w:szCs w:val="28"/>
          <w:u w:val="single"/>
        </w:rPr>
      </w:pPr>
    </w:p>
    <w:p w14:paraId="1807BC0A" w14:textId="1FCB3B6E" w:rsidR="009257CF" w:rsidRPr="00511DEB" w:rsidRDefault="009257CF">
      <w:pPr>
        <w:rPr>
          <w:rFonts w:ascii="Open Sans" w:hAnsi="Open Sans" w:cs="Open Sans"/>
          <w:b/>
          <w:bCs/>
          <w:color w:val="000000" w:themeColor="text1"/>
          <w:sz w:val="24"/>
          <w:szCs w:val="24"/>
          <w:u w:val="single"/>
        </w:rPr>
      </w:pPr>
      <w:r w:rsidRPr="00511DEB">
        <w:rPr>
          <w:rFonts w:ascii="Open Sans" w:hAnsi="Open Sans" w:cs="Open Sans"/>
          <w:b/>
          <w:bCs/>
          <w:color w:val="000000" w:themeColor="text1"/>
          <w:sz w:val="24"/>
          <w:szCs w:val="24"/>
          <w:u w:val="single"/>
        </w:rPr>
        <w:t>Saksbehandling av tilskudd til skogsveger</w:t>
      </w:r>
    </w:p>
    <w:p w14:paraId="44F40B50" w14:textId="77777777" w:rsidR="005F4D21" w:rsidRPr="00812CE8" w:rsidRDefault="005F4D21" w:rsidP="005F4D21">
      <w:pPr>
        <w:rPr>
          <w:rFonts w:ascii="Open Sans" w:hAnsi="Open Sans" w:cs="Open Sans"/>
          <w:i/>
          <w:iCs/>
        </w:rPr>
      </w:pPr>
      <w:r>
        <w:rPr>
          <w:rFonts w:ascii="Open Sans" w:hAnsi="Open Sans" w:cs="Open Sans"/>
          <w:i/>
          <w:iCs/>
        </w:rPr>
        <w:t>Aktuelt regelverk:</w:t>
      </w:r>
    </w:p>
    <w:p w14:paraId="4874B9D7" w14:textId="7D9EDC13" w:rsidR="00812CE8" w:rsidRPr="00624FE8" w:rsidRDefault="00812CE8" w:rsidP="00311AAE">
      <w:pPr>
        <w:pStyle w:val="Listeavsnitt"/>
        <w:numPr>
          <w:ilvl w:val="0"/>
          <w:numId w:val="2"/>
        </w:numPr>
        <w:rPr>
          <w:rFonts w:ascii="Open Sans" w:hAnsi="Open Sans" w:cs="Open Sans"/>
        </w:rPr>
      </w:pPr>
      <w:r w:rsidRPr="00624FE8">
        <w:rPr>
          <w:rFonts w:ascii="Open Sans" w:hAnsi="Open Sans" w:cs="Open Sans"/>
        </w:rPr>
        <w:t>Forskrift om tilskudd til nærings- og miljøtiltak i skogbruket</w:t>
      </w:r>
    </w:p>
    <w:p w14:paraId="410A55DB" w14:textId="137C81B5" w:rsidR="00812CE8" w:rsidRPr="00624FE8" w:rsidRDefault="001C2996" w:rsidP="00311AAE">
      <w:pPr>
        <w:pStyle w:val="Listeavsnitt"/>
        <w:numPr>
          <w:ilvl w:val="0"/>
          <w:numId w:val="3"/>
        </w:numPr>
        <w:rPr>
          <w:rFonts w:ascii="Open Sans" w:hAnsi="Open Sans" w:cs="Open Sans"/>
        </w:rPr>
      </w:pPr>
      <w:r w:rsidRPr="00624FE8">
        <w:rPr>
          <w:rFonts w:ascii="Open Sans" w:hAnsi="Open Sans" w:cs="Open Sans"/>
        </w:rPr>
        <w:t>Kommunale r</w:t>
      </w:r>
      <w:r w:rsidR="00812CE8" w:rsidRPr="00624FE8">
        <w:rPr>
          <w:rFonts w:ascii="Open Sans" w:hAnsi="Open Sans" w:cs="Open Sans"/>
        </w:rPr>
        <w:t>etningslinjer (evt regionale) for tilskudd til slike forhold</w:t>
      </w:r>
    </w:p>
    <w:p w14:paraId="1B32BC8E" w14:textId="1E506F3A" w:rsidR="00311AAE" w:rsidRPr="00311AAE" w:rsidRDefault="00311AAE" w:rsidP="00311AAE">
      <w:pPr>
        <w:ind w:left="360"/>
        <w:rPr>
          <w:rFonts w:ascii="Open Sans" w:hAnsi="Open Sans" w:cs="Open Sans"/>
          <w:i/>
          <w:iCs/>
        </w:rPr>
      </w:pPr>
      <w:r>
        <w:rPr>
          <w:rFonts w:ascii="Open Sans" w:hAnsi="Open Sans" w:cs="Open Sans"/>
          <w:i/>
          <w:iCs/>
        </w:rPr>
        <w:t>Aktuelle sjekkpunkt:</w:t>
      </w:r>
    </w:p>
    <w:p w14:paraId="4E9B460B" w14:textId="77777777"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Kontroll av søknadsdata (skogbruk andre interesser, dekningsområde)</w:t>
      </w:r>
    </w:p>
    <w:p w14:paraId="35DAEAEA" w14:textId="77777777"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Krav om byggeplan og skriftlig godkjenning av denne</w:t>
      </w:r>
    </w:p>
    <w:p w14:paraId="2A72E176" w14:textId="77777777"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Satser for eget arbeid, referanse til kilde for fastsetting</w:t>
      </w:r>
    </w:p>
    <w:p w14:paraId="1440262A" w14:textId="7ECED6FA"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Håndtering av skogeieres planlegging og adm kostnader</w:t>
      </w:r>
    </w:p>
    <w:p w14:paraId="7C04D8DE" w14:textId="77777777"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Beskrivelse av hvordan kostnader til rydding av trase håndteres</w:t>
      </w:r>
    </w:p>
    <w:p w14:paraId="72E62F0A" w14:textId="77777777" w:rsidR="001C2996" w:rsidRPr="0002054D" w:rsidRDefault="009257CF" w:rsidP="001C2996">
      <w:pPr>
        <w:numPr>
          <w:ilvl w:val="0"/>
          <w:numId w:val="4"/>
        </w:numPr>
        <w:spacing w:before="100" w:beforeAutospacing="1" w:after="100" w:afterAutospacing="1" w:line="216" w:lineRule="auto"/>
        <w:contextualSpacing/>
        <w:rPr>
          <w:rFonts w:ascii="Open Sans" w:eastAsia="Times New Roman" w:hAnsi="Open Sans" w:cs="Open Sans"/>
        </w:rPr>
      </w:pPr>
      <w:r w:rsidRPr="0002054D">
        <w:rPr>
          <w:rFonts w:ascii="Open Sans" w:eastAsia="+mn-ea" w:hAnsi="Open Sans" w:cs="+mn-cs"/>
          <w:color w:val="000000" w:themeColor="text1"/>
          <w:kern w:val="24"/>
          <w:lang w:eastAsia="nb-NO"/>
        </w:rPr>
        <w:t>Krav til informasjon i bilag eget arbeid</w:t>
      </w:r>
      <w:r w:rsidR="003A1480" w:rsidRPr="0002054D">
        <w:rPr>
          <w:rFonts w:ascii="Open Sans" w:eastAsia="+mn-ea" w:hAnsi="Open Sans" w:cs="+mn-cs"/>
          <w:color w:val="000000" w:themeColor="text1"/>
          <w:kern w:val="24"/>
          <w:lang w:eastAsia="nb-NO"/>
        </w:rPr>
        <w:t xml:space="preserve"> (dato/timer/type arbeid/timesats/signatur)</w:t>
      </w:r>
    </w:p>
    <w:p w14:paraId="746DDD41" w14:textId="23DA0A6E" w:rsidR="001C2996" w:rsidRPr="0002054D" w:rsidRDefault="001C2996" w:rsidP="001C2996">
      <w:pPr>
        <w:numPr>
          <w:ilvl w:val="0"/>
          <w:numId w:val="4"/>
        </w:numPr>
        <w:spacing w:before="100" w:beforeAutospacing="1" w:after="100" w:afterAutospacing="1" w:line="216" w:lineRule="auto"/>
        <w:contextualSpacing/>
        <w:rPr>
          <w:rFonts w:ascii="Open Sans" w:eastAsia="Times New Roman" w:hAnsi="Open Sans" w:cs="Open Sans"/>
        </w:rPr>
      </w:pPr>
      <w:r w:rsidRPr="0002054D">
        <w:rPr>
          <w:rFonts w:ascii="Open Sans" w:eastAsia="+mn-ea" w:hAnsi="Open Sans" w:cs="Open Sans"/>
          <w:color w:val="000000" w:themeColor="text1"/>
          <w:kern w:val="24"/>
          <w:lang w:eastAsia="nb-NO"/>
        </w:rPr>
        <w:t>Evt rutiner for undervegskontroll i prosjektet</w:t>
      </w:r>
    </w:p>
    <w:p w14:paraId="259FB559" w14:textId="00165956" w:rsidR="001C2996" w:rsidRPr="0002054D" w:rsidRDefault="001C2996" w:rsidP="001C2996">
      <w:pPr>
        <w:pStyle w:val="Listeavsnitt"/>
        <w:numPr>
          <w:ilvl w:val="0"/>
          <w:numId w:val="4"/>
        </w:numPr>
        <w:spacing w:before="100" w:beforeAutospacing="1" w:after="100" w:afterAutospacing="1"/>
        <w:rPr>
          <w:rFonts w:ascii="Open Sans" w:eastAsia="Times New Roman" w:hAnsi="Open Sans" w:cs="Open Sans"/>
        </w:rPr>
      </w:pPr>
      <w:r w:rsidRPr="0002054D">
        <w:rPr>
          <w:rFonts w:ascii="Open Sans" w:eastAsia="Times New Roman" w:hAnsi="Open Sans" w:cs="Open Sans"/>
        </w:rPr>
        <w:lastRenderedPageBreak/>
        <w:t>Delutbetalinger og sluttutbetaling skjer på bakgrunn av regnskapssammendrag underskrevet av vegformann/skogeier</w:t>
      </w:r>
    </w:p>
    <w:p w14:paraId="75931AC5" w14:textId="75C7DCCE" w:rsidR="009257CF" w:rsidRPr="00631D50" w:rsidRDefault="001C2996" w:rsidP="001C2996">
      <w:pPr>
        <w:pStyle w:val="Listeavsnitt"/>
        <w:numPr>
          <w:ilvl w:val="0"/>
          <w:numId w:val="3"/>
        </w:numPr>
        <w:spacing w:before="100" w:beforeAutospacing="1" w:after="0" w:afterAutospacing="1" w:line="216" w:lineRule="auto"/>
        <w:ind w:left="1166"/>
        <w:rPr>
          <w:rFonts w:ascii="Open Sans" w:eastAsia="Times New Roman" w:hAnsi="Open Sans" w:cs="Open Sans"/>
          <w:color w:val="000000" w:themeColor="text1"/>
          <w:lang w:eastAsia="nb-NO"/>
        </w:rPr>
      </w:pPr>
      <w:r w:rsidRPr="0002054D">
        <w:rPr>
          <w:rFonts w:ascii="Open Sans" w:eastAsia="Times New Roman" w:hAnsi="Open Sans" w:cs="Open Sans"/>
        </w:rPr>
        <w:t xml:space="preserve">Alle </w:t>
      </w:r>
      <w:r w:rsidR="00631D50">
        <w:rPr>
          <w:rFonts w:ascii="Open Sans" w:eastAsia="Times New Roman" w:hAnsi="Open Sans" w:cs="Open Sans"/>
        </w:rPr>
        <w:t xml:space="preserve">aktuelle dokumenter: </w:t>
      </w:r>
      <w:r w:rsidR="00631D50" w:rsidRPr="00631D50">
        <w:rPr>
          <w:rFonts w:ascii="Open Sans" w:hAnsi="Open Sans" w:cs="Open Sans"/>
        </w:rPr>
        <w:t>regnskapssammendrag</w:t>
      </w:r>
      <w:r w:rsidR="00631D50">
        <w:rPr>
          <w:rFonts w:ascii="Open Sans" w:hAnsi="Open Sans" w:cs="Open Sans"/>
        </w:rPr>
        <w:t xml:space="preserve">, kostnadsbilag </w:t>
      </w:r>
      <w:r w:rsidR="00631D50" w:rsidRPr="00631D50">
        <w:rPr>
          <w:rFonts w:ascii="Open Sans" w:hAnsi="Open Sans" w:cs="Open Sans"/>
        </w:rPr>
        <w:t>og evt. andre dokumenter som er viktige for saken</w:t>
      </w:r>
      <w:r w:rsidR="00631D50">
        <w:rPr>
          <w:rFonts w:ascii="Open Sans" w:hAnsi="Open Sans" w:cs="Open Sans"/>
        </w:rPr>
        <w:t xml:space="preserve"> (</w:t>
      </w:r>
      <w:r w:rsidR="00631D50" w:rsidRPr="00631D50">
        <w:rPr>
          <w:rFonts w:ascii="Open Sans" w:hAnsi="Open Sans" w:cs="Open Sans"/>
        </w:rPr>
        <w:t xml:space="preserve">vedtak, </w:t>
      </w:r>
      <w:r w:rsidR="00631D50">
        <w:rPr>
          <w:rFonts w:ascii="Open Sans" w:hAnsi="Open Sans" w:cs="Open Sans"/>
        </w:rPr>
        <w:t>pris</w:t>
      </w:r>
      <w:r w:rsidR="00631D50" w:rsidRPr="00631D50">
        <w:rPr>
          <w:rFonts w:ascii="Open Sans" w:hAnsi="Open Sans" w:cs="Open Sans"/>
        </w:rPr>
        <w:t>tilbud, avtaler, notater, eposter</w:t>
      </w:r>
      <w:r w:rsidR="00631D50">
        <w:rPr>
          <w:rFonts w:ascii="Open Sans" w:hAnsi="Open Sans" w:cs="Open Sans"/>
        </w:rPr>
        <w:t xml:space="preserve">) </w:t>
      </w:r>
      <w:r w:rsidRPr="00631D50">
        <w:rPr>
          <w:rFonts w:ascii="Open Sans" w:eastAsia="Times New Roman" w:hAnsi="Open Sans" w:cs="Open Sans"/>
        </w:rPr>
        <w:t xml:space="preserve">lastes opp i </w:t>
      </w:r>
      <w:r w:rsidR="00221846">
        <w:rPr>
          <w:rFonts w:ascii="Open Sans" w:eastAsia="Times New Roman" w:hAnsi="Open Sans" w:cs="Open Sans"/>
        </w:rPr>
        <w:t>ØKS.</w:t>
      </w:r>
    </w:p>
    <w:p w14:paraId="2776DC1F" w14:textId="37CE8B77" w:rsidR="009257CF" w:rsidRPr="0002054D" w:rsidRDefault="009257CF" w:rsidP="001C2996">
      <w:pPr>
        <w:numPr>
          <w:ilvl w:val="0"/>
          <w:numId w:val="3"/>
        </w:numPr>
        <w:spacing w:after="0" w:line="216" w:lineRule="auto"/>
        <w:ind w:left="1166"/>
        <w:contextualSpacing/>
        <w:rPr>
          <w:rFonts w:ascii="Times New Roman" w:eastAsia="Times New Roman" w:hAnsi="Times New Roman" w:cs="Times New Roman"/>
          <w:color w:val="000000" w:themeColor="text1"/>
          <w:lang w:eastAsia="nb-NO"/>
        </w:rPr>
      </w:pPr>
      <w:r w:rsidRPr="0002054D">
        <w:rPr>
          <w:rFonts w:ascii="Open Sans" w:eastAsia="+mn-ea" w:hAnsi="Open Sans" w:cs="+mn-cs"/>
          <w:color w:val="000000" w:themeColor="text1"/>
          <w:kern w:val="24"/>
          <w:lang w:eastAsia="nb-NO"/>
        </w:rPr>
        <w:t>Vegvedlikeholdskontroll – Varslet/planlagt kontroll med vegforening/vegeier. Dokumenteres. Ta inn krav om vedlikehold i bevilgningsvedtak</w:t>
      </w:r>
    </w:p>
    <w:p w14:paraId="7B3EEB3D" w14:textId="5F2D1B42" w:rsidR="009257CF" w:rsidRPr="00D325EA" w:rsidRDefault="009257CF" w:rsidP="001C2996">
      <w:pPr>
        <w:pStyle w:val="NormalWeb"/>
        <w:numPr>
          <w:ilvl w:val="0"/>
          <w:numId w:val="3"/>
        </w:numPr>
        <w:spacing w:before="150" w:beforeAutospacing="0" w:after="0" w:afterAutospacing="0" w:line="216" w:lineRule="auto"/>
        <w:rPr>
          <w:color w:val="000000" w:themeColor="text1"/>
          <w:sz w:val="22"/>
          <w:szCs w:val="22"/>
        </w:rPr>
      </w:pPr>
      <w:r w:rsidRPr="0002054D">
        <w:rPr>
          <w:rFonts w:ascii="Open Sans" w:eastAsiaTheme="minorEastAsia" w:hAnsi="Open Sans" w:cstheme="minorBidi"/>
          <w:color w:val="000000" w:themeColor="text1"/>
          <w:kern w:val="24"/>
          <w:sz w:val="22"/>
          <w:szCs w:val="22"/>
        </w:rPr>
        <w:t>Krav til bilag satser kan kunngjøres for skogeiere ved oppstart av prosjekter og dermed avskjære senere problemer</w:t>
      </w:r>
      <w:r w:rsidRPr="009257CF">
        <w:rPr>
          <w:rFonts w:ascii="Open Sans" w:eastAsiaTheme="minorEastAsia" w:hAnsi="Open Sans" w:cstheme="minorBidi"/>
          <w:color w:val="000000" w:themeColor="text1"/>
          <w:kern w:val="24"/>
          <w:sz w:val="22"/>
          <w:szCs w:val="22"/>
        </w:rPr>
        <w:t>.</w:t>
      </w:r>
    </w:p>
    <w:p w14:paraId="607BAAC9" w14:textId="0353CBDF" w:rsidR="00D325EA" w:rsidRDefault="00D325EA" w:rsidP="00D325EA">
      <w:pPr>
        <w:pStyle w:val="NormalWeb"/>
        <w:spacing w:before="150" w:beforeAutospacing="0" w:after="0" w:afterAutospacing="0" w:line="216" w:lineRule="auto"/>
        <w:rPr>
          <w:rFonts w:ascii="Open Sans" w:eastAsiaTheme="minorEastAsia" w:hAnsi="Open Sans" w:cstheme="minorBidi"/>
          <w:color w:val="000000" w:themeColor="text1"/>
          <w:kern w:val="24"/>
          <w:sz w:val="22"/>
          <w:szCs w:val="22"/>
        </w:rPr>
      </w:pPr>
    </w:p>
    <w:p w14:paraId="0309990C" w14:textId="22410148" w:rsidR="00D325EA" w:rsidRPr="00D325EA" w:rsidRDefault="00D325EA" w:rsidP="00D325EA">
      <w:pPr>
        <w:rPr>
          <w:rFonts w:ascii="Open Sans" w:hAnsi="Open Sans" w:cs="Open Sans"/>
          <w:b/>
          <w:bCs/>
          <w:sz w:val="24"/>
          <w:szCs w:val="24"/>
          <w:u w:val="single"/>
        </w:rPr>
      </w:pPr>
      <w:bookmarkStart w:id="4" w:name="_Hlk124164474"/>
      <w:bookmarkStart w:id="5" w:name="_Hlk124256388"/>
      <w:r w:rsidRPr="00D325EA">
        <w:rPr>
          <w:rFonts w:ascii="Open Sans" w:hAnsi="Open Sans" w:cs="Open Sans"/>
          <w:b/>
          <w:bCs/>
          <w:sz w:val="24"/>
          <w:szCs w:val="24"/>
          <w:u w:val="single"/>
        </w:rPr>
        <w:t>Tilskudd til andre tiltak (jf § 8 NMSK forskrift)</w:t>
      </w:r>
    </w:p>
    <w:p w14:paraId="10CAF6EE" w14:textId="2D96D59A" w:rsidR="00D325EA" w:rsidRPr="00244E9A" w:rsidRDefault="00F47617" w:rsidP="00D325EA">
      <w:pPr>
        <w:pStyle w:val="NormalWeb"/>
        <w:spacing w:before="150" w:beforeAutospacing="0" w:after="0" w:afterAutospacing="0" w:line="216" w:lineRule="auto"/>
        <w:rPr>
          <w:rFonts w:ascii="Open Sans" w:eastAsiaTheme="minorEastAsia" w:hAnsi="Open Sans" w:cstheme="minorBidi"/>
          <w:i/>
          <w:iCs/>
          <w:color w:val="000000" w:themeColor="text1"/>
          <w:kern w:val="24"/>
          <w:sz w:val="22"/>
          <w:szCs w:val="22"/>
        </w:rPr>
      </w:pPr>
      <w:r w:rsidRPr="00244E9A">
        <w:rPr>
          <w:rFonts w:ascii="Open Sans" w:eastAsiaTheme="minorEastAsia" w:hAnsi="Open Sans" w:cstheme="minorBidi"/>
          <w:i/>
          <w:iCs/>
          <w:color w:val="000000" w:themeColor="text1"/>
          <w:kern w:val="24"/>
          <w:sz w:val="22"/>
          <w:szCs w:val="22"/>
        </w:rPr>
        <w:t>Aktuelt regelverk:</w:t>
      </w:r>
    </w:p>
    <w:p w14:paraId="0E8D4B7E" w14:textId="59290815" w:rsidR="00F47617" w:rsidRDefault="00F47617" w:rsidP="00311AAE">
      <w:pPr>
        <w:pStyle w:val="NormalWeb"/>
        <w:numPr>
          <w:ilvl w:val="0"/>
          <w:numId w:val="3"/>
        </w:numPr>
        <w:spacing w:before="150" w:beforeAutospacing="0" w:after="0" w:afterAutospacing="0" w:line="216" w:lineRule="auto"/>
        <w:rPr>
          <w:rFonts w:ascii="Open Sans" w:hAnsi="Open Sans" w:cs="Open Sans"/>
          <w:sz w:val="22"/>
          <w:szCs w:val="22"/>
        </w:rPr>
      </w:pPr>
      <w:r w:rsidRPr="00E177F1">
        <w:rPr>
          <w:rFonts w:ascii="Open Sans" w:eastAsiaTheme="minorEastAsia" w:hAnsi="Open Sans" w:cstheme="minorBidi"/>
          <w:color w:val="000000" w:themeColor="text1"/>
          <w:kern w:val="24"/>
          <w:sz w:val="22"/>
          <w:szCs w:val="22"/>
        </w:rPr>
        <w:t xml:space="preserve">§ 8 </w:t>
      </w:r>
      <w:r w:rsidRPr="00E177F1">
        <w:rPr>
          <w:rFonts w:ascii="Open Sans" w:hAnsi="Open Sans" w:cs="Open Sans"/>
          <w:sz w:val="22"/>
          <w:szCs w:val="22"/>
        </w:rPr>
        <w:t>Forskrift om tilskudd til nærings- og miljøtiltak i skogbruket</w:t>
      </w:r>
    </w:p>
    <w:p w14:paraId="02B3327E" w14:textId="5C255D39" w:rsidR="00E177F1" w:rsidRPr="00E177F1" w:rsidRDefault="00E177F1" w:rsidP="00311AAE">
      <w:pPr>
        <w:pStyle w:val="NormalWeb"/>
        <w:numPr>
          <w:ilvl w:val="0"/>
          <w:numId w:val="3"/>
        </w:numPr>
        <w:spacing w:before="150" w:beforeAutospacing="0" w:after="0" w:afterAutospacing="0" w:line="216" w:lineRule="auto"/>
        <w:rPr>
          <w:rFonts w:ascii="Open Sans" w:eastAsiaTheme="minorEastAsia" w:hAnsi="Open Sans" w:cs="Open Sans"/>
          <w:color w:val="000000" w:themeColor="text1"/>
          <w:kern w:val="24"/>
          <w:sz w:val="22"/>
          <w:szCs w:val="22"/>
        </w:rPr>
      </w:pPr>
      <w:r w:rsidRPr="00E177F1">
        <w:rPr>
          <w:rFonts w:ascii="Open Sans" w:hAnsi="Open Sans" w:cs="Open Sans"/>
          <w:sz w:val="22"/>
          <w:szCs w:val="22"/>
        </w:rPr>
        <w:t>Anbefalinger om behandling av tilskudd til andre tiltak § 8 ved bruk av tilskuddsramme NMSK til skogkultur</w:t>
      </w:r>
      <w:r>
        <w:rPr>
          <w:rFonts w:ascii="Open Sans" w:hAnsi="Open Sans" w:cs="Open Sans"/>
          <w:sz w:val="22"/>
          <w:szCs w:val="22"/>
        </w:rPr>
        <w:t xml:space="preserve"> </w:t>
      </w:r>
      <w:r w:rsidRPr="00E177F1">
        <w:rPr>
          <w:rFonts w:ascii="Open Sans" w:hAnsi="Open Sans" w:cs="Open Sans"/>
          <w:sz w:val="22"/>
          <w:szCs w:val="22"/>
        </w:rPr>
        <w:t>(brev fra Statsforvalteren til kommunene 18.11.2021)</w:t>
      </w:r>
    </w:p>
    <w:p w14:paraId="332F8B57" w14:textId="795CB690" w:rsidR="00372993" w:rsidRPr="00311AAE" w:rsidRDefault="00E177F1" w:rsidP="00372993">
      <w:pPr>
        <w:pStyle w:val="NormalWeb"/>
        <w:spacing w:before="150" w:beforeAutospacing="0" w:after="0" w:afterAutospacing="0" w:line="216" w:lineRule="auto"/>
        <w:rPr>
          <w:rFonts w:ascii="Open Sans" w:eastAsiaTheme="minorEastAsia" w:hAnsi="Open Sans" w:cstheme="minorBidi"/>
          <w:i/>
          <w:iCs/>
          <w:color w:val="000000" w:themeColor="text1"/>
          <w:kern w:val="24"/>
          <w:sz w:val="22"/>
          <w:szCs w:val="22"/>
        </w:rPr>
      </w:pPr>
      <w:r w:rsidRPr="00311AAE">
        <w:rPr>
          <w:rFonts w:ascii="Open Sans" w:eastAsiaTheme="minorEastAsia" w:hAnsi="Open Sans" w:cstheme="minorBidi"/>
          <w:i/>
          <w:iCs/>
          <w:color w:val="000000" w:themeColor="text1"/>
          <w:kern w:val="24"/>
          <w:sz w:val="22"/>
          <w:szCs w:val="22"/>
        </w:rPr>
        <w:t xml:space="preserve">Aktuelle </w:t>
      </w:r>
      <w:r w:rsidR="00311AAE" w:rsidRPr="00311AAE">
        <w:rPr>
          <w:rFonts w:ascii="Open Sans" w:eastAsiaTheme="minorEastAsia" w:hAnsi="Open Sans" w:cstheme="minorBidi"/>
          <w:i/>
          <w:iCs/>
          <w:color w:val="000000" w:themeColor="text1"/>
          <w:kern w:val="24"/>
          <w:sz w:val="22"/>
          <w:szCs w:val="22"/>
        </w:rPr>
        <w:t>sjekk</w:t>
      </w:r>
      <w:r w:rsidRPr="00311AAE">
        <w:rPr>
          <w:rFonts w:ascii="Open Sans" w:eastAsiaTheme="minorEastAsia" w:hAnsi="Open Sans" w:cstheme="minorBidi"/>
          <w:i/>
          <w:iCs/>
          <w:color w:val="000000" w:themeColor="text1"/>
          <w:kern w:val="24"/>
          <w:sz w:val="22"/>
          <w:szCs w:val="22"/>
        </w:rPr>
        <w:t>punkt:</w:t>
      </w:r>
    </w:p>
    <w:p w14:paraId="544745B9" w14:textId="540A20EE" w:rsidR="00E177F1" w:rsidRDefault="00E177F1"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Tilfredsstillende prosjektbeskrivelse og forankring lokalt av denne</w:t>
      </w:r>
    </w:p>
    <w:p w14:paraId="239E37EF" w14:textId="193F067A" w:rsidR="007D0238" w:rsidRDefault="007D0238"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Gjelder tiltak «</w:t>
      </w:r>
      <w:r w:rsidRPr="007D0238">
        <w:rPr>
          <w:rFonts w:ascii="Open Sans" w:eastAsiaTheme="minorEastAsia" w:hAnsi="Open Sans" w:cstheme="minorBidi"/>
          <w:i/>
          <w:iCs/>
          <w:color w:val="000000" w:themeColor="text1"/>
          <w:kern w:val="24"/>
          <w:sz w:val="22"/>
          <w:szCs w:val="22"/>
        </w:rPr>
        <w:t>som bidrar til å utvikle skogbruket i en kommune eller region».</w:t>
      </w:r>
      <w:r>
        <w:rPr>
          <w:rFonts w:ascii="Open Sans" w:eastAsiaTheme="minorEastAsia" w:hAnsi="Open Sans" w:cstheme="minorBidi"/>
          <w:i/>
          <w:iCs/>
          <w:color w:val="000000" w:themeColor="text1"/>
          <w:kern w:val="24"/>
          <w:sz w:val="22"/>
          <w:szCs w:val="22"/>
        </w:rPr>
        <w:t xml:space="preserve"> </w:t>
      </w:r>
    </w:p>
    <w:p w14:paraId="3A932DAA" w14:textId="763D39AF" w:rsidR="00E177F1" w:rsidRDefault="00E177F1"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Eksterne og ikke kommunen bør være søkere</w:t>
      </w:r>
    </w:p>
    <w:p w14:paraId="25DADC7F" w14:textId="4264A4DA" w:rsidR="00E177F1" w:rsidRDefault="00E177F1"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Søknad innvilges ved skriftlig enkeltvedtak</w:t>
      </w:r>
    </w:p>
    <w:p w14:paraId="2A1508C7" w14:textId="7E09ACA2" w:rsidR="007D0238" w:rsidRDefault="007D0238"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Felleskostnader til skogbruksplan skal ikke dekkes av slike midler</w:t>
      </w:r>
    </w:p>
    <w:p w14:paraId="5430BE68" w14:textId="4A21F017" w:rsidR="007D0238" w:rsidRDefault="007D0238"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Krav til rapportering og kostnadsbilag</w:t>
      </w:r>
    </w:p>
    <w:p w14:paraId="13047634" w14:textId="75D7D1D0" w:rsidR="007D0238" w:rsidRDefault="007D0238"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Tiltak som motorsagkurs i ungdomsskole/skoleskogdager osv bør dekkes av lokale rentemidler og ikke NMSK midler.</w:t>
      </w:r>
    </w:p>
    <w:p w14:paraId="73991D68" w14:textId="5BCC77A1" w:rsidR="007D0238" w:rsidRDefault="007D0238" w:rsidP="00E177F1">
      <w:pPr>
        <w:pStyle w:val="NormalWeb"/>
        <w:numPr>
          <w:ilvl w:val="0"/>
          <w:numId w:val="3"/>
        </w:numPr>
        <w:spacing w:before="150" w:beforeAutospacing="0" w:after="0" w:afterAutospacing="0" w:line="216" w:lineRule="auto"/>
        <w:rPr>
          <w:rFonts w:ascii="Open Sans" w:eastAsiaTheme="minorEastAsia" w:hAnsi="Open Sans" w:cstheme="minorBidi"/>
          <w:color w:val="000000" w:themeColor="text1"/>
          <w:kern w:val="24"/>
          <w:sz w:val="22"/>
          <w:szCs w:val="22"/>
        </w:rPr>
      </w:pPr>
      <w:r>
        <w:rPr>
          <w:rFonts w:ascii="Open Sans" w:eastAsiaTheme="minorEastAsia" w:hAnsi="Open Sans" w:cstheme="minorBidi"/>
          <w:color w:val="000000" w:themeColor="text1"/>
          <w:kern w:val="24"/>
          <w:sz w:val="22"/>
          <w:szCs w:val="22"/>
        </w:rPr>
        <w:t xml:space="preserve">Tiltak som gjelder hjorteviltforvaltning bør ikke fortolkes inn </w:t>
      </w:r>
      <w:r w:rsidR="00624FE8">
        <w:rPr>
          <w:rFonts w:ascii="Open Sans" w:eastAsiaTheme="minorEastAsia" w:hAnsi="Open Sans" w:cstheme="minorBidi"/>
          <w:color w:val="000000" w:themeColor="text1"/>
          <w:kern w:val="24"/>
          <w:sz w:val="22"/>
          <w:szCs w:val="22"/>
        </w:rPr>
        <w:t xml:space="preserve">i </w:t>
      </w:r>
      <w:r>
        <w:rPr>
          <w:rFonts w:ascii="Open Sans" w:eastAsiaTheme="minorEastAsia" w:hAnsi="Open Sans" w:cstheme="minorBidi"/>
          <w:color w:val="000000" w:themeColor="text1"/>
          <w:kern w:val="24"/>
          <w:sz w:val="22"/>
          <w:szCs w:val="22"/>
        </w:rPr>
        <w:t>§ 8 midler.</w:t>
      </w:r>
    </w:p>
    <w:bookmarkEnd w:id="4"/>
    <w:p w14:paraId="72DD61AC" w14:textId="77777777" w:rsidR="00E177F1" w:rsidRDefault="00E177F1" w:rsidP="00372993">
      <w:pPr>
        <w:pStyle w:val="NormalWeb"/>
        <w:spacing w:before="150" w:beforeAutospacing="0" w:after="0" w:afterAutospacing="0" w:line="216" w:lineRule="auto"/>
        <w:rPr>
          <w:rFonts w:ascii="Open Sans" w:eastAsiaTheme="minorEastAsia" w:hAnsi="Open Sans" w:cstheme="minorBidi"/>
          <w:color w:val="000000" w:themeColor="text1"/>
          <w:kern w:val="24"/>
          <w:sz w:val="22"/>
          <w:szCs w:val="22"/>
        </w:rPr>
      </w:pPr>
    </w:p>
    <w:p w14:paraId="47D1891D" w14:textId="374AC214" w:rsidR="00624FE8" w:rsidRPr="00624FE8" w:rsidRDefault="00624FE8">
      <w:pPr>
        <w:rPr>
          <w:rFonts w:ascii="Open Sans" w:hAnsi="Open Sans" w:cs="Open Sans"/>
          <w:color w:val="000000" w:themeColor="text1"/>
        </w:rPr>
      </w:pPr>
      <w:r w:rsidRPr="00624FE8">
        <w:rPr>
          <w:rFonts w:ascii="Open Sans" w:hAnsi="Open Sans" w:cs="Open Sans"/>
          <w:color w:val="000000" w:themeColor="text1"/>
        </w:rPr>
        <w:t>Av ovenstående følger at</w:t>
      </w:r>
      <w:r>
        <w:rPr>
          <w:rFonts w:ascii="Open Sans" w:hAnsi="Open Sans" w:cs="Open Sans"/>
          <w:color w:val="000000" w:themeColor="text1"/>
        </w:rPr>
        <w:t xml:space="preserve"> søknader om bruken av midler iht § 8 må kvalitetssikres, og er ikke egnet for hasteinnsending rett før fristen fordi midler viser seg å være tilgjengelige.</w:t>
      </w:r>
    </w:p>
    <w:bookmarkEnd w:id="5"/>
    <w:p w14:paraId="18154121" w14:textId="4E1647E9" w:rsidR="00DC556F" w:rsidRPr="00DC556F" w:rsidRDefault="00DC556F">
      <w:pPr>
        <w:rPr>
          <w:rFonts w:ascii="Open Sans" w:hAnsi="Open Sans" w:cs="Open Sans"/>
          <w:b/>
          <w:bCs/>
          <w:color w:val="000000" w:themeColor="text1"/>
          <w:sz w:val="24"/>
          <w:szCs w:val="24"/>
          <w:u w:val="single"/>
        </w:rPr>
      </w:pPr>
      <w:r w:rsidRPr="00DC556F">
        <w:rPr>
          <w:rFonts w:ascii="Open Sans" w:hAnsi="Open Sans" w:cs="Open Sans"/>
          <w:b/>
          <w:bCs/>
          <w:color w:val="000000" w:themeColor="text1"/>
          <w:sz w:val="24"/>
          <w:szCs w:val="24"/>
          <w:u w:val="single"/>
        </w:rPr>
        <w:t>Kontrollvirksomhet</w:t>
      </w:r>
    </w:p>
    <w:p w14:paraId="7A434900" w14:textId="28134E33" w:rsidR="003845DE" w:rsidRPr="003845DE" w:rsidRDefault="003845DE" w:rsidP="003143A8">
      <w:pPr>
        <w:rPr>
          <w:rFonts w:ascii="Open Sans" w:hAnsi="Open Sans" w:cs="Open Sans"/>
          <w:i/>
          <w:iCs/>
          <w:u w:val="single"/>
        </w:rPr>
      </w:pPr>
      <w:r w:rsidRPr="003845DE">
        <w:rPr>
          <w:rFonts w:ascii="Open Sans" w:hAnsi="Open Sans" w:cs="Open Sans"/>
          <w:i/>
          <w:iCs/>
          <w:u w:val="single"/>
        </w:rPr>
        <w:t>Tilskuddskontroll</w:t>
      </w:r>
      <w:r>
        <w:rPr>
          <w:rFonts w:ascii="Open Sans" w:hAnsi="Open Sans" w:cs="Open Sans"/>
          <w:i/>
          <w:iCs/>
          <w:u w:val="single"/>
        </w:rPr>
        <w:t xml:space="preserve"> </w:t>
      </w:r>
    </w:p>
    <w:p w14:paraId="1CD6B1AF" w14:textId="09EA3D6E" w:rsidR="003143A8" w:rsidRPr="00812CE8" w:rsidRDefault="003143A8" w:rsidP="003143A8">
      <w:pPr>
        <w:rPr>
          <w:rFonts w:ascii="Open Sans" w:hAnsi="Open Sans" w:cs="Open Sans"/>
          <w:i/>
          <w:iCs/>
        </w:rPr>
      </w:pPr>
      <w:r>
        <w:rPr>
          <w:rFonts w:ascii="Open Sans" w:hAnsi="Open Sans" w:cs="Open Sans"/>
          <w:i/>
          <w:iCs/>
        </w:rPr>
        <w:t>Aktuelt regelverk:</w:t>
      </w:r>
    </w:p>
    <w:p w14:paraId="1DB63DB2" w14:textId="2C58117F" w:rsidR="003143A8" w:rsidRPr="00624FE8" w:rsidRDefault="00440F21" w:rsidP="00311AAE">
      <w:pPr>
        <w:pStyle w:val="Listeavsnitt"/>
        <w:numPr>
          <w:ilvl w:val="0"/>
          <w:numId w:val="3"/>
        </w:numPr>
        <w:rPr>
          <w:rFonts w:ascii="Open Sans" w:hAnsi="Open Sans" w:cs="Open Sans"/>
        </w:rPr>
      </w:pPr>
      <w:r w:rsidRPr="00624FE8">
        <w:rPr>
          <w:rFonts w:ascii="Open Sans" w:hAnsi="Open Sans" w:cs="Open Sans"/>
        </w:rPr>
        <w:t xml:space="preserve">§ 12 </w:t>
      </w:r>
      <w:r w:rsidR="003143A8" w:rsidRPr="00624FE8">
        <w:rPr>
          <w:rFonts w:ascii="Open Sans" w:hAnsi="Open Sans" w:cs="Open Sans"/>
        </w:rPr>
        <w:t>Forskrift om tilskudd til nærings- og miljøtiltak i skogbruket</w:t>
      </w:r>
    </w:p>
    <w:p w14:paraId="372B88CC" w14:textId="63118FB7" w:rsidR="003143A8" w:rsidRPr="00624FE8" w:rsidRDefault="003143A8" w:rsidP="00311AAE">
      <w:pPr>
        <w:pStyle w:val="Listeavsnitt"/>
        <w:numPr>
          <w:ilvl w:val="0"/>
          <w:numId w:val="3"/>
        </w:numPr>
        <w:rPr>
          <w:rFonts w:ascii="Open Sans" w:hAnsi="Open Sans" w:cs="Open Sans"/>
        </w:rPr>
      </w:pPr>
      <w:r w:rsidRPr="00624FE8">
        <w:rPr>
          <w:rFonts w:ascii="Open Sans" w:hAnsi="Open Sans" w:cs="Open Sans"/>
        </w:rPr>
        <w:t>Kommunale retningslinjer (evt regionale) for tilskudd til slike forhold</w:t>
      </w:r>
    </w:p>
    <w:p w14:paraId="4F522730" w14:textId="4992B909" w:rsidR="003143A8" w:rsidRPr="00311AAE" w:rsidRDefault="00440F21" w:rsidP="00311AAE">
      <w:pPr>
        <w:pStyle w:val="Listeavsnitt"/>
        <w:numPr>
          <w:ilvl w:val="0"/>
          <w:numId w:val="3"/>
        </w:numPr>
        <w:spacing w:after="0" w:line="240" w:lineRule="auto"/>
        <w:rPr>
          <w:rFonts w:ascii="Open Sans" w:eastAsia="Calibri" w:hAnsi="Open Sans" w:cs="Open Sans"/>
        </w:rPr>
      </w:pPr>
      <w:r w:rsidRPr="00311AAE">
        <w:rPr>
          <w:rFonts w:ascii="Open Sans" w:eastAsia="Calibri" w:hAnsi="Open Sans" w:cs="Open Sans"/>
        </w:rPr>
        <w:t>§ 17 Forskrift om skogfond o.a.</w:t>
      </w:r>
    </w:p>
    <w:p w14:paraId="736B354A" w14:textId="5EF1B33C" w:rsidR="003143A8" w:rsidRPr="00311AAE" w:rsidRDefault="003143A8" w:rsidP="00311AAE">
      <w:pPr>
        <w:pStyle w:val="Listeavsnitt"/>
        <w:numPr>
          <w:ilvl w:val="0"/>
          <w:numId w:val="3"/>
        </w:numPr>
        <w:spacing w:after="0" w:line="240" w:lineRule="auto"/>
        <w:rPr>
          <w:rFonts w:ascii="Open Sans" w:eastAsia="Calibri" w:hAnsi="Open Sans" w:cs="Open Sans"/>
        </w:rPr>
      </w:pPr>
      <w:r w:rsidRPr="00311AAE">
        <w:rPr>
          <w:rFonts w:ascii="Open Sans" w:eastAsia="Calibri" w:hAnsi="Open Sans" w:cs="Open Sans"/>
        </w:rPr>
        <w:t>Retningslinjer for risikobasert kontroll av tilskudd til skogkultur og utbetalinger fra skogfond, Landbruksdirektoratet.</w:t>
      </w:r>
    </w:p>
    <w:p w14:paraId="3106510F" w14:textId="77777777" w:rsidR="009B6689" w:rsidRDefault="009B6689" w:rsidP="003143A8">
      <w:pPr>
        <w:rPr>
          <w:rFonts w:ascii="Open Sans" w:hAnsi="Open Sans" w:cs="Open Sans"/>
          <w:color w:val="000000" w:themeColor="text1"/>
        </w:rPr>
      </w:pPr>
    </w:p>
    <w:p w14:paraId="551C7623" w14:textId="57F36F6B" w:rsidR="003143A8" w:rsidRDefault="003143A8" w:rsidP="003143A8">
      <w:pPr>
        <w:rPr>
          <w:rFonts w:ascii="Open Sans" w:hAnsi="Open Sans" w:cs="Open Sans"/>
          <w:color w:val="000000" w:themeColor="text1"/>
        </w:rPr>
      </w:pPr>
      <w:r>
        <w:rPr>
          <w:rFonts w:ascii="Open Sans" w:hAnsi="Open Sans" w:cs="Open Sans"/>
          <w:color w:val="000000" w:themeColor="text1"/>
        </w:rPr>
        <w:lastRenderedPageBreak/>
        <w:t>Kommunens plan for risikobasert kontroll på skogområdet</w:t>
      </w:r>
    </w:p>
    <w:p w14:paraId="294F6A65" w14:textId="73440A21" w:rsidR="0042718F" w:rsidRPr="00311AAE" w:rsidRDefault="003143A8">
      <w:pPr>
        <w:rPr>
          <w:rFonts w:ascii="Open Sans" w:hAnsi="Open Sans" w:cs="Open Sans"/>
          <w:i/>
          <w:iCs/>
          <w:color w:val="000000" w:themeColor="text1"/>
        </w:rPr>
      </w:pPr>
      <w:r w:rsidRPr="00311AAE">
        <w:rPr>
          <w:rFonts w:ascii="Open Sans" w:hAnsi="Open Sans" w:cs="Open Sans"/>
          <w:i/>
          <w:iCs/>
          <w:color w:val="000000" w:themeColor="text1"/>
        </w:rPr>
        <w:t xml:space="preserve">Aktuelle </w:t>
      </w:r>
      <w:r w:rsidR="00311AAE" w:rsidRPr="00311AAE">
        <w:rPr>
          <w:rFonts w:ascii="Open Sans" w:hAnsi="Open Sans" w:cs="Open Sans"/>
          <w:i/>
          <w:iCs/>
          <w:color w:val="000000" w:themeColor="text1"/>
        </w:rPr>
        <w:t>sjekk</w:t>
      </w:r>
      <w:r w:rsidRPr="00311AAE">
        <w:rPr>
          <w:rFonts w:ascii="Open Sans" w:hAnsi="Open Sans" w:cs="Open Sans"/>
          <w:i/>
          <w:iCs/>
          <w:color w:val="000000" w:themeColor="text1"/>
        </w:rPr>
        <w:t xml:space="preserve">punkt: </w:t>
      </w:r>
    </w:p>
    <w:p w14:paraId="36E449E0" w14:textId="65216D03" w:rsidR="003845DE" w:rsidRDefault="0042718F" w:rsidP="003845DE">
      <w:pPr>
        <w:rPr>
          <w:rFonts w:ascii="Open Sans" w:hAnsi="Open Sans" w:cs="Open Sans"/>
        </w:rPr>
      </w:pPr>
      <w:r>
        <w:rPr>
          <w:rFonts w:ascii="Open Sans" w:hAnsi="Open Sans" w:cs="Open Sans"/>
          <w:color w:val="000000" w:themeColor="text1"/>
        </w:rPr>
        <w:t xml:space="preserve">- </w:t>
      </w:r>
      <w:r w:rsidR="003143A8">
        <w:rPr>
          <w:rFonts w:ascii="Open Sans" w:hAnsi="Open Sans" w:cs="Open Sans"/>
          <w:color w:val="000000" w:themeColor="text1"/>
        </w:rPr>
        <w:t xml:space="preserve">Revisjonssyklus for kommunens plan. </w:t>
      </w:r>
      <w:r>
        <w:rPr>
          <w:rFonts w:ascii="Open Sans" w:hAnsi="Open Sans" w:cs="Open Sans"/>
          <w:color w:val="000000" w:themeColor="text1"/>
        </w:rPr>
        <w:t xml:space="preserve">      </w:t>
      </w:r>
      <w:r w:rsidR="00DC556F">
        <w:rPr>
          <w:rFonts w:ascii="Open Sans" w:hAnsi="Open Sans" w:cs="Open Sans"/>
          <w:color w:val="000000" w:themeColor="text1"/>
        </w:rPr>
        <w:t xml:space="preserve">                                             </w:t>
      </w:r>
      <w:r>
        <w:rPr>
          <w:rFonts w:ascii="Open Sans" w:hAnsi="Open Sans" w:cs="Open Sans"/>
          <w:color w:val="000000" w:themeColor="text1"/>
        </w:rPr>
        <w:t xml:space="preserve">                                                                     -</w:t>
      </w:r>
      <w:r w:rsidR="00DC556F">
        <w:rPr>
          <w:rFonts w:ascii="Open Sans" w:hAnsi="Open Sans" w:cs="Open Sans"/>
          <w:color w:val="000000" w:themeColor="text1"/>
        </w:rPr>
        <w:t xml:space="preserve"> </w:t>
      </w:r>
      <w:r w:rsidR="003143A8">
        <w:rPr>
          <w:rFonts w:ascii="Open Sans" w:hAnsi="Open Sans" w:cs="Open Sans"/>
          <w:color w:val="000000" w:themeColor="text1"/>
        </w:rPr>
        <w:t>Varsling av skogeier før kontroll.</w:t>
      </w:r>
      <w:r w:rsidR="00DC556F">
        <w:rPr>
          <w:rFonts w:ascii="Open Sans" w:hAnsi="Open Sans" w:cs="Open Sans"/>
          <w:color w:val="000000" w:themeColor="text1"/>
        </w:rPr>
        <w:t xml:space="preserve">                                                                       </w:t>
      </w:r>
      <w:r w:rsidR="003143A8">
        <w:rPr>
          <w:rFonts w:ascii="Open Sans" w:hAnsi="Open Sans" w:cs="Open Sans"/>
          <w:color w:val="000000" w:themeColor="text1"/>
        </w:rPr>
        <w:t xml:space="preserve"> </w:t>
      </w:r>
      <w:r w:rsidR="00DC556F">
        <w:rPr>
          <w:rFonts w:ascii="Open Sans" w:hAnsi="Open Sans" w:cs="Open Sans"/>
          <w:color w:val="000000" w:themeColor="text1"/>
        </w:rPr>
        <w:t xml:space="preserve">                         </w:t>
      </w:r>
      <w:r>
        <w:rPr>
          <w:rFonts w:ascii="Open Sans" w:hAnsi="Open Sans" w:cs="Open Sans"/>
          <w:color w:val="000000" w:themeColor="text1"/>
        </w:rPr>
        <w:t xml:space="preserve"> </w:t>
      </w:r>
      <w:r w:rsidR="00DC556F">
        <w:rPr>
          <w:rFonts w:ascii="Open Sans" w:hAnsi="Open Sans" w:cs="Open Sans"/>
          <w:color w:val="000000" w:themeColor="text1"/>
        </w:rPr>
        <w:t xml:space="preserve">- </w:t>
      </w:r>
      <w:r w:rsidR="003143A8">
        <w:rPr>
          <w:rFonts w:ascii="Open Sans" w:hAnsi="Open Sans" w:cs="Open Sans"/>
          <w:color w:val="000000" w:themeColor="text1"/>
        </w:rPr>
        <w:t xml:space="preserve">Dokumentasjon av kontroll – vurdere eget kontrollskjema tilpasset ulike tema for dette. </w:t>
      </w:r>
      <w:r w:rsidR="00DC556F">
        <w:rPr>
          <w:rFonts w:ascii="Open Sans" w:hAnsi="Open Sans" w:cs="Open Sans"/>
          <w:color w:val="000000" w:themeColor="text1"/>
        </w:rPr>
        <w:t xml:space="preserve">- </w:t>
      </w:r>
      <w:r w:rsidR="003143A8">
        <w:rPr>
          <w:rFonts w:ascii="Open Sans" w:hAnsi="Open Sans" w:cs="Open Sans"/>
          <w:color w:val="000000" w:themeColor="text1"/>
        </w:rPr>
        <w:t xml:space="preserve">Føring i ØKS. </w:t>
      </w:r>
      <w:r w:rsidR="00DC556F">
        <w:rPr>
          <w:rFonts w:ascii="Open Sans" w:hAnsi="Open Sans" w:cs="Open Sans"/>
          <w:color w:val="000000" w:themeColor="text1"/>
        </w:rPr>
        <w:t xml:space="preserve">                                                                                                                                    - </w:t>
      </w:r>
      <w:r w:rsidR="003143A8">
        <w:rPr>
          <w:rFonts w:ascii="Open Sans" w:hAnsi="Open Sans" w:cs="Open Sans"/>
          <w:color w:val="000000" w:themeColor="text1"/>
        </w:rPr>
        <w:t>Oppfølging ved avdekkede avvik.</w:t>
      </w:r>
      <w:r w:rsidR="003845DE">
        <w:rPr>
          <w:rFonts w:ascii="Open Sans" w:hAnsi="Open Sans" w:cs="Open Sans"/>
          <w:color w:val="000000" w:themeColor="text1"/>
        </w:rPr>
        <w:t xml:space="preserve">                                                                                                 - </w:t>
      </w:r>
      <w:r w:rsidR="003845DE">
        <w:rPr>
          <w:rFonts w:ascii="Open Sans" w:hAnsi="Open Sans" w:cs="Open Sans"/>
        </w:rPr>
        <w:t>Kontrolleres iht krav i lokale retningslinjer, normalt minst 10 % av sakene for driftstilskudd og minst 5 % av skogkultursakene .</w:t>
      </w:r>
    </w:p>
    <w:p w14:paraId="145647AC" w14:textId="6D1C5C54" w:rsidR="00FC6F51" w:rsidRPr="003845DE" w:rsidRDefault="00FC6F51">
      <w:pPr>
        <w:rPr>
          <w:rFonts w:ascii="Open Sans" w:hAnsi="Open Sans" w:cs="Open Sans"/>
          <w:i/>
          <w:iCs/>
          <w:color w:val="000000" w:themeColor="text1"/>
          <w:sz w:val="24"/>
          <w:szCs w:val="24"/>
          <w:u w:val="single"/>
        </w:rPr>
      </w:pPr>
      <w:r w:rsidRPr="003845DE">
        <w:rPr>
          <w:rFonts w:ascii="Open Sans" w:hAnsi="Open Sans" w:cs="Open Sans"/>
          <w:i/>
          <w:iCs/>
          <w:color w:val="000000" w:themeColor="text1"/>
          <w:sz w:val="24"/>
          <w:szCs w:val="24"/>
          <w:u w:val="single"/>
        </w:rPr>
        <w:t>Resultatkartlegging</w:t>
      </w:r>
    </w:p>
    <w:p w14:paraId="0D6C3FC6" w14:textId="77777777" w:rsidR="00D325EA" w:rsidRDefault="00D325EA">
      <w:pPr>
        <w:rPr>
          <w:rFonts w:ascii="Open Sans" w:hAnsi="Open Sans" w:cs="Open Sans"/>
          <w:color w:val="000000" w:themeColor="text1"/>
        </w:rPr>
      </w:pPr>
      <w:r>
        <w:rPr>
          <w:rFonts w:ascii="Open Sans" w:hAnsi="Open Sans" w:cs="Open Sans"/>
          <w:color w:val="000000" w:themeColor="text1"/>
        </w:rPr>
        <w:t>Aktuelt regelverk:</w:t>
      </w:r>
    </w:p>
    <w:p w14:paraId="3C2B72FA" w14:textId="45FC3C5F" w:rsidR="0042718F" w:rsidRPr="00311AAE" w:rsidRDefault="00D325EA" w:rsidP="00311AAE">
      <w:pPr>
        <w:pStyle w:val="Listeavsnitt"/>
        <w:numPr>
          <w:ilvl w:val="0"/>
          <w:numId w:val="3"/>
        </w:numPr>
        <w:rPr>
          <w:rFonts w:ascii="Open Sans" w:hAnsi="Open Sans" w:cs="Open Sans"/>
          <w:color w:val="000000" w:themeColor="text1"/>
        </w:rPr>
      </w:pPr>
      <w:r w:rsidRPr="00311AAE">
        <w:rPr>
          <w:rFonts w:ascii="Open Sans" w:hAnsi="Open Sans" w:cs="Open Sans"/>
          <w:color w:val="000000" w:themeColor="text1"/>
        </w:rPr>
        <w:t xml:space="preserve"> </w:t>
      </w:r>
      <w:r w:rsidR="0042718F" w:rsidRPr="00311AAE">
        <w:rPr>
          <w:rFonts w:ascii="Open Sans" w:hAnsi="Open Sans" w:cs="Open Sans"/>
          <w:color w:val="000000" w:themeColor="text1"/>
        </w:rPr>
        <w:t xml:space="preserve">§ 12 NMSK </w:t>
      </w:r>
      <w:r w:rsidRPr="00311AAE">
        <w:rPr>
          <w:rFonts w:ascii="Open Sans" w:hAnsi="Open Sans" w:cs="Open Sans"/>
          <w:color w:val="000000" w:themeColor="text1"/>
        </w:rPr>
        <w:t>forskrift</w:t>
      </w:r>
    </w:p>
    <w:p w14:paraId="740EE4BE" w14:textId="02309466" w:rsidR="00372993" w:rsidRPr="00472DE3" w:rsidRDefault="00472DE3">
      <w:pPr>
        <w:rPr>
          <w:rFonts w:ascii="Open Sans" w:hAnsi="Open Sans" w:cs="Open Sans"/>
          <w:color w:val="000000" w:themeColor="text1"/>
        </w:rPr>
      </w:pPr>
      <w:r w:rsidRPr="00472DE3">
        <w:rPr>
          <w:rFonts w:ascii="Open Sans" w:hAnsi="Open Sans" w:cs="Open Sans"/>
          <w:color w:val="000000" w:themeColor="text1"/>
        </w:rPr>
        <w:t xml:space="preserve">Det kan være punkter ved gjennomføring </w:t>
      </w:r>
      <w:r>
        <w:rPr>
          <w:rFonts w:ascii="Open Sans" w:hAnsi="Open Sans" w:cs="Open Sans"/>
          <w:color w:val="000000" w:themeColor="text1"/>
        </w:rPr>
        <w:t xml:space="preserve">av </w:t>
      </w:r>
      <w:r w:rsidR="003143A8">
        <w:rPr>
          <w:rFonts w:ascii="Open Sans" w:hAnsi="Open Sans" w:cs="Open Sans"/>
          <w:color w:val="000000" w:themeColor="text1"/>
        </w:rPr>
        <w:t xml:space="preserve">kontroll </w:t>
      </w:r>
      <w:r>
        <w:rPr>
          <w:rFonts w:ascii="Open Sans" w:hAnsi="Open Sans" w:cs="Open Sans"/>
          <w:color w:val="000000" w:themeColor="text1"/>
        </w:rPr>
        <w:t xml:space="preserve">som er verdt å </w:t>
      </w:r>
      <w:r w:rsidR="003143A8">
        <w:rPr>
          <w:rFonts w:ascii="Open Sans" w:hAnsi="Open Sans" w:cs="Open Sans"/>
          <w:color w:val="000000" w:themeColor="text1"/>
        </w:rPr>
        <w:t>gjøre skriftlig</w:t>
      </w:r>
      <w:r>
        <w:rPr>
          <w:rFonts w:ascii="Open Sans" w:hAnsi="Open Sans" w:cs="Open Sans"/>
          <w:color w:val="000000" w:themeColor="text1"/>
        </w:rPr>
        <w:t>, som preferert tidspunkt på året for kontroll, og hvordan skogeier varsles før og etter kontrollen.</w:t>
      </w:r>
      <w:r w:rsidR="00970084">
        <w:rPr>
          <w:rFonts w:ascii="Open Sans" w:hAnsi="Open Sans" w:cs="Open Sans"/>
          <w:color w:val="000000" w:themeColor="text1"/>
        </w:rPr>
        <w:t xml:space="preserve"> Oppfølging av eventuelle alvorlige avvik</w:t>
      </w:r>
      <w:r w:rsidR="0042718F">
        <w:rPr>
          <w:rFonts w:ascii="Open Sans" w:hAnsi="Open Sans" w:cs="Open Sans"/>
          <w:color w:val="000000" w:themeColor="text1"/>
        </w:rPr>
        <w:t xml:space="preserve"> (miljø, foryngelse</w:t>
      </w:r>
      <w:r w:rsidR="005A7420">
        <w:rPr>
          <w:rFonts w:ascii="Open Sans" w:hAnsi="Open Sans" w:cs="Open Sans"/>
          <w:color w:val="000000" w:themeColor="text1"/>
        </w:rPr>
        <w:t xml:space="preserve"> etc</w:t>
      </w:r>
      <w:r w:rsidR="0042718F">
        <w:rPr>
          <w:rFonts w:ascii="Open Sans" w:hAnsi="Open Sans" w:cs="Open Sans"/>
          <w:color w:val="000000" w:themeColor="text1"/>
        </w:rPr>
        <w:t>)</w:t>
      </w:r>
      <w:r w:rsidR="00970084">
        <w:rPr>
          <w:rFonts w:ascii="Open Sans" w:hAnsi="Open Sans" w:cs="Open Sans"/>
          <w:color w:val="000000" w:themeColor="text1"/>
        </w:rPr>
        <w:t xml:space="preserve"> må vurderes iht skoglovverket.</w:t>
      </w:r>
      <w:r w:rsidR="00440F21">
        <w:rPr>
          <w:rFonts w:ascii="Open Sans" w:hAnsi="Open Sans" w:cs="Open Sans"/>
          <w:color w:val="000000" w:themeColor="text1"/>
        </w:rPr>
        <w:t xml:space="preserve"> </w:t>
      </w:r>
      <w:r w:rsidR="0042718F">
        <w:rPr>
          <w:rFonts w:ascii="Open Sans" w:hAnsi="Open Sans" w:cs="Open Sans"/>
          <w:color w:val="000000" w:themeColor="text1"/>
        </w:rPr>
        <w:t>Der feltet er under lovens minsteantall før feltet overføres til foryngelseskontrollen i ØKS. Resultatkartlegging b</w:t>
      </w:r>
      <w:r w:rsidR="00440F21">
        <w:rPr>
          <w:rFonts w:ascii="Open Sans" w:hAnsi="Open Sans" w:cs="Open Sans"/>
          <w:color w:val="000000" w:themeColor="text1"/>
        </w:rPr>
        <w:t>ør være ferdigstilt før 1.desember.</w:t>
      </w:r>
    </w:p>
    <w:p w14:paraId="54977D04" w14:textId="4A4F468C" w:rsidR="00FC6F51" w:rsidRPr="003845DE" w:rsidRDefault="00FC6F51">
      <w:pPr>
        <w:rPr>
          <w:rFonts w:ascii="Open Sans" w:hAnsi="Open Sans" w:cs="Open Sans"/>
          <w:i/>
          <w:iCs/>
          <w:color w:val="000000" w:themeColor="text1"/>
          <w:sz w:val="24"/>
          <w:szCs w:val="24"/>
          <w:u w:val="single"/>
        </w:rPr>
      </w:pPr>
      <w:r w:rsidRPr="003845DE">
        <w:rPr>
          <w:rFonts w:ascii="Open Sans" w:hAnsi="Open Sans" w:cs="Open Sans"/>
          <w:i/>
          <w:iCs/>
          <w:color w:val="000000" w:themeColor="text1"/>
          <w:sz w:val="24"/>
          <w:szCs w:val="24"/>
          <w:u w:val="single"/>
        </w:rPr>
        <w:t>Foryngelseskontroll</w:t>
      </w:r>
    </w:p>
    <w:p w14:paraId="5E36D1EE" w14:textId="65F30E2D" w:rsidR="0060221A" w:rsidRPr="00FB1676" w:rsidRDefault="0060221A">
      <w:pPr>
        <w:rPr>
          <w:rFonts w:ascii="Open Sans" w:hAnsi="Open Sans" w:cs="Open Sans"/>
          <w:i/>
          <w:iCs/>
          <w:color w:val="000000" w:themeColor="text1"/>
        </w:rPr>
      </w:pPr>
      <w:r w:rsidRPr="00FB1676">
        <w:rPr>
          <w:rFonts w:ascii="Open Sans" w:hAnsi="Open Sans" w:cs="Open Sans"/>
          <w:i/>
          <w:iCs/>
          <w:color w:val="000000" w:themeColor="text1"/>
        </w:rPr>
        <w:t>Aktuelt regelverk:</w:t>
      </w:r>
    </w:p>
    <w:p w14:paraId="3873D0BB" w14:textId="1FF8B1FE" w:rsidR="00FB1676" w:rsidRPr="00311AAE" w:rsidRDefault="00FB1676" w:rsidP="00311AAE">
      <w:pPr>
        <w:pStyle w:val="Listeavsnitt"/>
        <w:numPr>
          <w:ilvl w:val="0"/>
          <w:numId w:val="3"/>
        </w:numPr>
        <w:rPr>
          <w:rFonts w:ascii="Open Sans" w:hAnsi="Open Sans" w:cs="Open Sans"/>
          <w:color w:val="000000" w:themeColor="text1"/>
        </w:rPr>
      </w:pPr>
      <w:r w:rsidRPr="00311AAE">
        <w:rPr>
          <w:rFonts w:ascii="Open Sans" w:hAnsi="Open Sans" w:cs="Open Sans"/>
          <w:color w:val="000000" w:themeColor="text1"/>
        </w:rPr>
        <w:t>Forskrift om berekraftig skogbruk</w:t>
      </w:r>
    </w:p>
    <w:p w14:paraId="424F7302" w14:textId="74580768" w:rsidR="004212CD" w:rsidRPr="00311AAE" w:rsidRDefault="004212CD" w:rsidP="00311AAE">
      <w:pPr>
        <w:pStyle w:val="Listeavsnitt"/>
        <w:numPr>
          <w:ilvl w:val="0"/>
          <w:numId w:val="3"/>
        </w:numPr>
        <w:rPr>
          <w:rFonts w:ascii="Open Sans" w:hAnsi="Open Sans" w:cs="Open Sans"/>
          <w:color w:val="000000" w:themeColor="text1"/>
        </w:rPr>
      </w:pPr>
      <w:r w:rsidRPr="00311AAE">
        <w:rPr>
          <w:rFonts w:ascii="Open Sans" w:hAnsi="Open Sans" w:cs="Open Sans"/>
          <w:color w:val="000000" w:themeColor="text1"/>
        </w:rPr>
        <w:t>§ 6 Lov om skogbruk</w:t>
      </w:r>
    </w:p>
    <w:p w14:paraId="2A91A409" w14:textId="4722CC02" w:rsidR="0060221A" w:rsidRPr="00311AAE" w:rsidRDefault="0060221A" w:rsidP="00311AAE">
      <w:pPr>
        <w:pStyle w:val="Listeavsnitt"/>
        <w:numPr>
          <w:ilvl w:val="0"/>
          <w:numId w:val="3"/>
        </w:numPr>
        <w:rPr>
          <w:rFonts w:ascii="Open Sans" w:hAnsi="Open Sans" w:cs="Open Sans"/>
          <w:color w:val="000000" w:themeColor="text1"/>
        </w:rPr>
      </w:pPr>
      <w:r w:rsidRPr="00311AAE">
        <w:rPr>
          <w:rFonts w:ascii="Open Sans" w:hAnsi="Open Sans" w:cs="Open Sans"/>
          <w:color w:val="000000" w:themeColor="text1"/>
        </w:rPr>
        <w:t>Veiledning og retningslinjer for kommunens kontroll av foryngelsesplikten i år xxxx (årlig skriv fra Statsforvalteren)</w:t>
      </w:r>
    </w:p>
    <w:p w14:paraId="50313330" w14:textId="334F98C4" w:rsidR="0099773D" w:rsidRPr="00311AAE" w:rsidRDefault="001C70B5">
      <w:pPr>
        <w:rPr>
          <w:rFonts w:ascii="Open Sans" w:hAnsi="Open Sans" w:cs="Open Sans"/>
          <w:i/>
          <w:iCs/>
          <w:color w:val="000000" w:themeColor="text1"/>
        </w:rPr>
      </w:pPr>
      <w:r w:rsidRPr="00311AAE">
        <w:rPr>
          <w:rFonts w:ascii="Open Sans" w:hAnsi="Open Sans" w:cs="Open Sans"/>
          <w:i/>
          <w:iCs/>
          <w:color w:val="000000" w:themeColor="text1"/>
        </w:rPr>
        <w:t xml:space="preserve">Aktuelle </w:t>
      </w:r>
      <w:r w:rsidR="00311AAE" w:rsidRPr="00311AAE">
        <w:rPr>
          <w:rFonts w:ascii="Open Sans" w:hAnsi="Open Sans" w:cs="Open Sans"/>
          <w:i/>
          <w:iCs/>
          <w:color w:val="000000" w:themeColor="text1"/>
        </w:rPr>
        <w:t>sjekk</w:t>
      </w:r>
      <w:r w:rsidR="0099773D" w:rsidRPr="00311AAE">
        <w:rPr>
          <w:rFonts w:ascii="Open Sans" w:hAnsi="Open Sans" w:cs="Open Sans"/>
          <w:i/>
          <w:iCs/>
          <w:color w:val="000000" w:themeColor="text1"/>
        </w:rPr>
        <w:t>punkt</w:t>
      </w:r>
      <w:r w:rsidRPr="00311AAE">
        <w:rPr>
          <w:rFonts w:ascii="Open Sans" w:hAnsi="Open Sans" w:cs="Open Sans"/>
          <w:i/>
          <w:iCs/>
          <w:color w:val="000000" w:themeColor="text1"/>
        </w:rPr>
        <w:t xml:space="preserve">: </w:t>
      </w:r>
    </w:p>
    <w:p w14:paraId="75F785A0" w14:textId="34E03034" w:rsidR="00696B90" w:rsidRDefault="0099773D">
      <w:pPr>
        <w:rPr>
          <w:rFonts w:ascii="Open Sans" w:hAnsi="Open Sans" w:cs="Open Sans"/>
          <w:color w:val="000000" w:themeColor="text1"/>
        </w:rPr>
      </w:pPr>
      <w:r>
        <w:rPr>
          <w:rFonts w:ascii="Open Sans" w:hAnsi="Open Sans" w:cs="Open Sans"/>
          <w:color w:val="000000" w:themeColor="text1"/>
        </w:rPr>
        <w:t xml:space="preserve">- </w:t>
      </w:r>
      <w:r w:rsidR="001C70B5">
        <w:rPr>
          <w:rFonts w:ascii="Open Sans" w:hAnsi="Open Sans" w:cs="Open Sans"/>
          <w:color w:val="000000" w:themeColor="text1"/>
        </w:rPr>
        <w:t>Første k</w:t>
      </w:r>
      <w:r w:rsidR="003151FD">
        <w:rPr>
          <w:rFonts w:ascii="Open Sans" w:hAnsi="Open Sans" w:cs="Open Sans"/>
          <w:color w:val="000000" w:themeColor="text1"/>
        </w:rPr>
        <w:t>ontakt med skogeier</w:t>
      </w:r>
      <w:r w:rsidR="001C70B5">
        <w:rPr>
          <w:rFonts w:ascii="Open Sans" w:hAnsi="Open Sans" w:cs="Open Sans"/>
          <w:color w:val="000000" w:themeColor="text1"/>
        </w:rPr>
        <w:t xml:space="preserve"> (muntlig eller ved egenmeldingsskjema). </w:t>
      </w:r>
      <w:r>
        <w:rPr>
          <w:rFonts w:ascii="Open Sans" w:hAnsi="Open Sans" w:cs="Open Sans"/>
          <w:color w:val="000000" w:themeColor="text1"/>
        </w:rPr>
        <w:t xml:space="preserve">                               - </w:t>
      </w:r>
      <w:r w:rsidR="001C70B5">
        <w:rPr>
          <w:rFonts w:ascii="Open Sans" w:hAnsi="Open Sans" w:cs="Open Sans"/>
          <w:color w:val="000000" w:themeColor="text1"/>
        </w:rPr>
        <w:t xml:space="preserve">Innmarksbeite – tar normalt ca 3 år å få til innmarksbeite, kan ta inntil 5 år. </w:t>
      </w:r>
      <w:r w:rsidR="00681E66">
        <w:rPr>
          <w:rFonts w:ascii="Open Sans" w:hAnsi="Open Sans" w:cs="Open Sans"/>
          <w:color w:val="000000" w:themeColor="text1"/>
        </w:rPr>
        <w:t>T</w:t>
      </w:r>
      <w:r w:rsidR="001C70B5">
        <w:rPr>
          <w:rFonts w:ascii="Open Sans" w:hAnsi="Open Sans" w:cs="Open Sans"/>
          <w:color w:val="000000" w:themeColor="text1"/>
        </w:rPr>
        <w:t xml:space="preserve">vil om framdrift </w:t>
      </w:r>
      <w:r>
        <w:rPr>
          <w:rFonts w:ascii="Open Sans" w:hAnsi="Open Sans" w:cs="Open Sans"/>
          <w:color w:val="000000" w:themeColor="text1"/>
        </w:rPr>
        <w:t xml:space="preserve">- </w:t>
      </w:r>
      <w:r w:rsidR="001C70B5">
        <w:rPr>
          <w:rFonts w:ascii="Open Sans" w:hAnsi="Open Sans" w:cs="Open Sans"/>
          <w:color w:val="000000" w:themeColor="text1"/>
        </w:rPr>
        <w:t xml:space="preserve">vurdere </w:t>
      </w:r>
      <w:r w:rsidR="00C25CA5">
        <w:rPr>
          <w:rFonts w:ascii="Open Sans" w:hAnsi="Open Sans" w:cs="Open Sans"/>
          <w:color w:val="000000" w:themeColor="text1"/>
        </w:rPr>
        <w:t>klargjøringstiltak (</w:t>
      </w:r>
      <w:r w:rsidR="001C70B5">
        <w:rPr>
          <w:rFonts w:ascii="Open Sans" w:hAnsi="Open Sans" w:cs="Open Sans"/>
          <w:color w:val="000000" w:themeColor="text1"/>
        </w:rPr>
        <w:t>rydding av kvist, gjerding, beiting etc.</w:t>
      </w:r>
      <w:r w:rsidR="00C25CA5">
        <w:rPr>
          <w:rFonts w:ascii="Open Sans" w:hAnsi="Open Sans" w:cs="Open Sans"/>
          <w:color w:val="000000" w:themeColor="text1"/>
        </w:rPr>
        <w:t>) og faktisk behov.</w:t>
      </w:r>
      <w:r w:rsidR="001C70B5">
        <w:rPr>
          <w:rFonts w:ascii="Open Sans" w:hAnsi="Open Sans" w:cs="Open Sans"/>
          <w:color w:val="000000" w:themeColor="text1"/>
        </w:rPr>
        <w:t xml:space="preserve"> </w:t>
      </w:r>
      <w:r w:rsidR="00C25CA5">
        <w:rPr>
          <w:rFonts w:ascii="Open Sans" w:hAnsi="Open Sans" w:cs="Open Sans"/>
          <w:color w:val="000000" w:themeColor="text1"/>
        </w:rPr>
        <w:t>Dersom det ikke er en troverdig etablering av beite så gjelder</w:t>
      </w:r>
      <w:r w:rsidR="00681E66">
        <w:rPr>
          <w:rFonts w:ascii="Open Sans" w:hAnsi="Open Sans" w:cs="Open Sans"/>
          <w:color w:val="000000" w:themeColor="text1"/>
        </w:rPr>
        <w:t xml:space="preserve"> krav for skogareal.</w:t>
      </w:r>
      <w:r w:rsidR="00C25CA5">
        <w:rPr>
          <w:rFonts w:ascii="Open Sans" w:hAnsi="Open Sans" w:cs="Open Sans"/>
          <w:color w:val="000000" w:themeColor="text1"/>
        </w:rPr>
        <w:t xml:space="preserve"> </w:t>
      </w:r>
      <w:r>
        <w:rPr>
          <w:rFonts w:ascii="Open Sans" w:hAnsi="Open Sans" w:cs="Open Sans"/>
          <w:color w:val="000000" w:themeColor="text1"/>
        </w:rPr>
        <w:t xml:space="preserve">- </w:t>
      </w:r>
      <w:r w:rsidR="003151FD">
        <w:rPr>
          <w:rFonts w:ascii="Open Sans" w:hAnsi="Open Sans" w:cs="Open Sans"/>
          <w:color w:val="000000" w:themeColor="text1"/>
        </w:rPr>
        <w:t>Naturlig foryngelse – er det tilrettelagt for dette</w:t>
      </w:r>
      <w:r w:rsidR="00FB1676">
        <w:rPr>
          <w:rFonts w:ascii="Open Sans" w:hAnsi="Open Sans" w:cs="Open Sans"/>
          <w:color w:val="000000" w:themeColor="text1"/>
        </w:rPr>
        <w:t xml:space="preserve"> i hogstformen</w:t>
      </w:r>
      <w:r w:rsidR="0021212E">
        <w:rPr>
          <w:rFonts w:ascii="Open Sans" w:hAnsi="Open Sans" w:cs="Open Sans"/>
          <w:color w:val="000000" w:themeColor="text1"/>
        </w:rPr>
        <w:t xml:space="preserve"> ?</w:t>
      </w:r>
      <w:r>
        <w:rPr>
          <w:rFonts w:ascii="Open Sans" w:hAnsi="Open Sans" w:cs="Open Sans"/>
          <w:color w:val="000000" w:themeColor="text1"/>
        </w:rPr>
        <w:t xml:space="preserve">                                           - </w:t>
      </w:r>
      <w:r w:rsidR="00696B90">
        <w:rPr>
          <w:rFonts w:ascii="Open Sans" w:hAnsi="Open Sans" w:cs="Open Sans"/>
          <w:color w:val="000000" w:themeColor="text1"/>
        </w:rPr>
        <w:t xml:space="preserve">Oppfølging av manglende foryngelse. </w:t>
      </w:r>
      <w:r w:rsidR="00FB1676">
        <w:rPr>
          <w:rFonts w:ascii="Open Sans" w:hAnsi="Open Sans" w:cs="Open Sans"/>
          <w:color w:val="000000" w:themeColor="text1"/>
        </w:rPr>
        <w:t>Pålegg om planting for skogeiers regning</w:t>
      </w:r>
      <w:r w:rsidR="004212CD">
        <w:rPr>
          <w:rFonts w:ascii="Open Sans" w:hAnsi="Open Sans" w:cs="Open Sans"/>
          <w:color w:val="000000" w:themeColor="text1"/>
        </w:rPr>
        <w:t xml:space="preserve"> (§ 6 skogbruksloven)</w:t>
      </w:r>
      <w:r w:rsidR="0021212E">
        <w:rPr>
          <w:rFonts w:ascii="Open Sans" w:hAnsi="Open Sans" w:cs="Open Sans"/>
          <w:color w:val="000000" w:themeColor="text1"/>
        </w:rPr>
        <w:t>. Eventuell varsling av sertifikatholdere om manglende foryngelse</w:t>
      </w:r>
      <w:r w:rsidR="00681E66">
        <w:rPr>
          <w:rFonts w:ascii="Open Sans" w:hAnsi="Open Sans" w:cs="Open Sans"/>
          <w:color w:val="000000" w:themeColor="text1"/>
        </w:rPr>
        <w:t>.</w:t>
      </w:r>
    </w:p>
    <w:p w14:paraId="17A60CCA" w14:textId="77777777" w:rsidR="007D0238" w:rsidRDefault="007D0238">
      <w:pPr>
        <w:rPr>
          <w:rFonts w:ascii="Open Sans" w:hAnsi="Open Sans" w:cs="Open Sans"/>
          <w:color w:val="000000" w:themeColor="text1"/>
        </w:rPr>
      </w:pPr>
    </w:p>
    <w:p w14:paraId="589EEFB7" w14:textId="3C0E9EF7" w:rsidR="009257CF" w:rsidRPr="00912188" w:rsidRDefault="00912188">
      <w:pPr>
        <w:rPr>
          <w:rFonts w:ascii="Open Sans" w:hAnsi="Open Sans" w:cs="Open Sans"/>
          <w:b/>
          <w:bCs/>
          <w:color w:val="000000" w:themeColor="text1"/>
          <w:sz w:val="24"/>
          <w:szCs w:val="24"/>
          <w:u w:val="single"/>
        </w:rPr>
      </w:pPr>
      <w:r w:rsidRPr="00912188">
        <w:rPr>
          <w:rFonts w:ascii="Open Sans" w:hAnsi="Open Sans" w:cs="Open Sans"/>
          <w:b/>
          <w:bCs/>
          <w:color w:val="000000" w:themeColor="text1"/>
          <w:sz w:val="24"/>
          <w:szCs w:val="24"/>
          <w:u w:val="single"/>
        </w:rPr>
        <w:t xml:space="preserve">Habilitet </w:t>
      </w:r>
    </w:p>
    <w:p w14:paraId="17F53B1B" w14:textId="17D72466" w:rsidR="00912188" w:rsidRPr="00912188" w:rsidRDefault="00912188">
      <w:pPr>
        <w:rPr>
          <w:rFonts w:ascii="Open Sans" w:hAnsi="Open Sans" w:cs="Open Sans"/>
          <w:color w:val="333333"/>
          <w:shd w:val="clear" w:color="auto" w:fill="FFFFFF"/>
        </w:rPr>
      </w:pPr>
      <w:r>
        <w:rPr>
          <w:rFonts w:ascii="Open Sans" w:hAnsi="Open Sans" w:cs="Open Sans"/>
          <w:color w:val="000000" w:themeColor="text1"/>
        </w:rPr>
        <w:t xml:space="preserve">Kommunen bør </w:t>
      </w:r>
      <w:r w:rsidR="00DC2BC4">
        <w:rPr>
          <w:rFonts w:ascii="Open Sans" w:hAnsi="Open Sans" w:cs="Open Sans"/>
          <w:color w:val="000000" w:themeColor="text1"/>
        </w:rPr>
        <w:t>h</w:t>
      </w:r>
      <w:r>
        <w:rPr>
          <w:rFonts w:ascii="Open Sans" w:hAnsi="Open Sans" w:cs="Open Sans"/>
          <w:color w:val="000000" w:themeColor="text1"/>
        </w:rPr>
        <w:t xml:space="preserve">a egne felles rutiner </w:t>
      </w:r>
      <w:r w:rsidR="005A7420">
        <w:rPr>
          <w:rFonts w:ascii="Open Sans" w:hAnsi="Open Sans" w:cs="Open Sans"/>
          <w:color w:val="000000" w:themeColor="text1"/>
        </w:rPr>
        <w:t xml:space="preserve">(overordnede </w:t>
      </w:r>
      <w:r w:rsidR="00A21628">
        <w:rPr>
          <w:rFonts w:ascii="Open Sans" w:hAnsi="Open Sans" w:cs="Open Sans"/>
          <w:color w:val="000000" w:themeColor="text1"/>
        </w:rPr>
        <w:t xml:space="preserve">eller at </w:t>
      </w:r>
      <w:r w:rsidR="005A7420">
        <w:rPr>
          <w:rFonts w:ascii="Open Sans" w:hAnsi="Open Sans" w:cs="Open Sans"/>
          <w:color w:val="000000" w:themeColor="text1"/>
        </w:rPr>
        <w:t xml:space="preserve">skogbruksansvarlig søker) </w:t>
      </w:r>
      <w:r>
        <w:rPr>
          <w:rFonts w:ascii="Open Sans" w:hAnsi="Open Sans" w:cs="Open Sans"/>
          <w:color w:val="000000" w:themeColor="text1"/>
        </w:rPr>
        <w:t>for dette. Spesifikt å merke seg for skogbruk er § 3 i skogbruksloven, siste ledd</w:t>
      </w:r>
      <w:r w:rsidRPr="00912188">
        <w:rPr>
          <w:rFonts w:ascii="Open Sans" w:hAnsi="Open Sans" w:cs="Open Sans"/>
          <w:color w:val="000000" w:themeColor="text1"/>
        </w:rPr>
        <w:t xml:space="preserve">: </w:t>
      </w:r>
      <w:r w:rsidRPr="00912188">
        <w:rPr>
          <w:rFonts w:ascii="Open Sans" w:hAnsi="Open Sans" w:cs="Open Sans"/>
          <w:color w:val="000000" w:themeColor="text1"/>
        </w:rPr>
        <w:lastRenderedPageBreak/>
        <w:t>«</w:t>
      </w:r>
      <w:r w:rsidRPr="00912188">
        <w:rPr>
          <w:rFonts w:ascii="Open Sans" w:hAnsi="Open Sans" w:cs="Open Sans"/>
          <w:i/>
          <w:iCs/>
          <w:color w:val="333333"/>
          <w:shd w:val="clear" w:color="auto" w:fill="FFFFFF"/>
        </w:rPr>
        <w:t>Statsforvaltaren er skogbruksstyresmakt for skog som kommunen eller fylkeskommunen eig.»</w:t>
      </w:r>
    </w:p>
    <w:p w14:paraId="3A7F895F" w14:textId="436DA654" w:rsidR="00912188" w:rsidRDefault="00912188">
      <w:pPr>
        <w:rPr>
          <w:rFonts w:ascii="Open Sans" w:hAnsi="Open Sans" w:cs="Open Sans"/>
          <w:color w:val="000000" w:themeColor="text1"/>
        </w:rPr>
      </w:pPr>
      <w:r>
        <w:rPr>
          <w:rFonts w:ascii="Open Sans" w:hAnsi="Open Sans" w:cs="Open Sans"/>
          <w:color w:val="000000" w:themeColor="text1"/>
        </w:rPr>
        <w:t>I tilfeller som gjelder tilskudd til kommuneskog skal kommunen forberede saken (dette inkluderer evt forhåndsgodkjenninger) før den sendes Statsforvalteren.</w:t>
      </w:r>
      <w:r w:rsidR="00A21628">
        <w:rPr>
          <w:rFonts w:ascii="Open Sans" w:hAnsi="Open Sans" w:cs="Open Sans"/>
          <w:color w:val="000000" w:themeColor="text1"/>
        </w:rPr>
        <w:t xml:space="preserve"> Dette kan tas inn i kommunens habilitetsrutine. </w:t>
      </w:r>
    </w:p>
    <w:p w14:paraId="5D9EE127" w14:textId="77777777" w:rsidR="00D325EA" w:rsidRDefault="00D325EA">
      <w:pPr>
        <w:rPr>
          <w:rFonts w:ascii="Open Sans" w:hAnsi="Open Sans" w:cs="Open Sans"/>
        </w:rPr>
      </w:pPr>
    </w:p>
    <w:p w14:paraId="6CA3BF25" w14:textId="77777777" w:rsidR="00A601BA" w:rsidRPr="004A3D82" w:rsidRDefault="00A601BA">
      <w:pPr>
        <w:rPr>
          <w:rFonts w:ascii="Open Sans" w:hAnsi="Open Sans" w:cs="Open Sans"/>
        </w:rPr>
      </w:pPr>
    </w:p>
    <w:sectPr w:rsidR="00A601BA" w:rsidRPr="004A3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0F4"/>
    <w:multiLevelType w:val="hybridMultilevel"/>
    <w:tmpl w:val="E62CAFF6"/>
    <w:lvl w:ilvl="0" w:tplc="DB443A0E">
      <w:start w:val="1"/>
      <w:numFmt w:val="bullet"/>
      <w:lvlText w:val="-"/>
      <w:lvlJc w:val="left"/>
      <w:pPr>
        <w:tabs>
          <w:tab w:val="num" w:pos="720"/>
        </w:tabs>
        <w:ind w:left="720" w:hanging="360"/>
      </w:pPr>
      <w:rPr>
        <w:rFonts w:ascii="Times New Roman" w:hAnsi="Times New Roman" w:hint="default"/>
      </w:rPr>
    </w:lvl>
    <w:lvl w:ilvl="1" w:tplc="B1D2652A" w:tentative="1">
      <w:start w:val="1"/>
      <w:numFmt w:val="bullet"/>
      <w:lvlText w:val="-"/>
      <w:lvlJc w:val="left"/>
      <w:pPr>
        <w:tabs>
          <w:tab w:val="num" w:pos="1440"/>
        </w:tabs>
        <w:ind w:left="1440" w:hanging="360"/>
      </w:pPr>
      <w:rPr>
        <w:rFonts w:ascii="Times New Roman" w:hAnsi="Times New Roman" w:hint="default"/>
      </w:rPr>
    </w:lvl>
    <w:lvl w:ilvl="2" w:tplc="91282334" w:tentative="1">
      <w:start w:val="1"/>
      <w:numFmt w:val="bullet"/>
      <w:lvlText w:val="-"/>
      <w:lvlJc w:val="left"/>
      <w:pPr>
        <w:tabs>
          <w:tab w:val="num" w:pos="2160"/>
        </w:tabs>
        <w:ind w:left="2160" w:hanging="360"/>
      </w:pPr>
      <w:rPr>
        <w:rFonts w:ascii="Times New Roman" w:hAnsi="Times New Roman" w:hint="default"/>
      </w:rPr>
    </w:lvl>
    <w:lvl w:ilvl="3" w:tplc="EAAA2A3E" w:tentative="1">
      <w:start w:val="1"/>
      <w:numFmt w:val="bullet"/>
      <w:lvlText w:val="-"/>
      <w:lvlJc w:val="left"/>
      <w:pPr>
        <w:tabs>
          <w:tab w:val="num" w:pos="2880"/>
        </w:tabs>
        <w:ind w:left="2880" w:hanging="360"/>
      </w:pPr>
      <w:rPr>
        <w:rFonts w:ascii="Times New Roman" w:hAnsi="Times New Roman" w:hint="default"/>
      </w:rPr>
    </w:lvl>
    <w:lvl w:ilvl="4" w:tplc="F094213C" w:tentative="1">
      <w:start w:val="1"/>
      <w:numFmt w:val="bullet"/>
      <w:lvlText w:val="-"/>
      <w:lvlJc w:val="left"/>
      <w:pPr>
        <w:tabs>
          <w:tab w:val="num" w:pos="3600"/>
        </w:tabs>
        <w:ind w:left="3600" w:hanging="360"/>
      </w:pPr>
      <w:rPr>
        <w:rFonts w:ascii="Times New Roman" w:hAnsi="Times New Roman" w:hint="default"/>
      </w:rPr>
    </w:lvl>
    <w:lvl w:ilvl="5" w:tplc="8772C264" w:tentative="1">
      <w:start w:val="1"/>
      <w:numFmt w:val="bullet"/>
      <w:lvlText w:val="-"/>
      <w:lvlJc w:val="left"/>
      <w:pPr>
        <w:tabs>
          <w:tab w:val="num" w:pos="4320"/>
        </w:tabs>
        <w:ind w:left="4320" w:hanging="360"/>
      </w:pPr>
      <w:rPr>
        <w:rFonts w:ascii="Times New Roman" w:hAnsi="Times New Roman" w:hint="default"/>
      </w:rPr>
    </w:lvl>
    <w:lvl w:ilvl="6" w:tplc="019622FC" w:tentative="1">
      <w:start w:val="1"/>
      <w:numFmt w:val="bullet"/>
      <w:lvlText w:val="-"/>
      <w:lvlJc w:val="left"/>
      <w:pPr>
        <w:tabs>
          <w:tab w:val="num" w:pos="5040"/>
        </w:tabs>
        <w:ind w:left="5040" w:hanging="360"/>
      </w:pPr>
      <w:rPr>
        <w:rFonts w:ascii="Times New Roman" w:hAnsi="Times New Roman" w:hint="default"/>
      </w:rPr>
    </w:lvl>
    <w:lvl w:ilvl="7" w:tplc="A2DE9C22" w:tentative="1">
      <w:start w:val="1"/>
      <w:numFmt w:val="bullet"/>
      <w:lvlText w:val="-"/>
      <w:lvlJc w:val="left"/>
      <w:pPr>
        <w:tabs>
          <w:tab w:val="num" w:pos="5760"/>
        </w:tabs>
        <w:ind w:left="5760" w:hanging="360"/>
      </w:pPr>
      <w:rPr>
        <w:rFonts w:ascii="Times New Roman" w:hAnsi="Times New Roman" w:hint="default"/>
      </w:rPr>
    </w:lvl>
    <w:lvl w:ilvl="8" w:tplc="6A6AC9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122099"/>
    <w:multiLevelType w:val="hybridMultilevel"/>
    <w:tmpl w:val="8A5443DA"/>
    <w:lvl w:ilvl="0" w:tplc="B41640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3702DE0"/>
    <w:multiLevelType w:val="hybridMultilevel"/>
    <w:tmpl w:val="6E0C2E14"/>
    <w:lvl w:ilvl="0" w:tplc="65ACD1D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27854A2"/>
    <w:multiLevelType w:val="hybridMultilevel"/>
    <w:tmpl w:val="E26ABA7C"/>
    <w:lvl w:ilvl="0" w:tplc="85C8EB56">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667E72"/>
    <w:multiLevelType w:val="hybridMultilevel"/>
    <w:tmpl w:val="796A681C"/>
    <w:lvl w:ilvl="0" w:tplc="71D8FE3C">
      <w:start w:val="1"/>
      <w:numFmt w:val="bullet"/>
      <w:lvlText w:val="-"/>
      <w:lvlJc w:val="left"/>
      <w:pPr>
        <w:tabs>
          <w:tab w:val="num" w:pos="720"/>
        </w:tabs>
        <w:ind w:left="720" w:hanging="360"/>
      </w:pPr>
      <w:rPr>
        <w:rFonts w:ascii="Times New Roman" w:hAnsi="Times New Roman" w:hint="default"/>
      </w:rPr>
    </w:lvl>
    <w:lvl w:ilvl="1" w:tplc="09B6C8AC" w:tentative="1">
      <w:start w:val="1"/>
      <w:numFmt w:val="bullet"/>
      <w:lvlText w:val="-"/>
      <w:lvlJc w:val="left"/>
      <w:pPr>
        <w:tabs>
          <w:tab w:val="num" w:pos="1440"/>
        </w:tabs>
        <w:ind w:left="1440" w:hanging="360"/>
      </w:pPr>
      <w:rPr>
        <w:rFonts w:ascii="Times New Roman" w:hAnsi="Times New Roman" w:hint="default"/>
      </w:rPr>
    </w:lvl>
    <w:lvl w:ilvl="2" w:tplc="26E0C226" w:tentative="1">
      <w:start w:val="1"/>
      <w:numFmt w:val="bullet"/>
      <w:lvlText w:val="-"/>
      <w:lvlJc w:val="left"/>
      <w:pPr>
        <w:tabs>
          <w:tab w:val="num" w:pos="2160"/>
        </w:tabs>
        <w:ind w:left="2160" w:hanging="360"/>
      </w:pPr>
      <w:rPr>
        <w:rFonts w:ascii="Times New Roman" w:hAnsi="Times New Roman" w:hint="default"/>
      </w:rPr>
    </w:lvl>
    <w:lvl w:ilvl="3" w:tplc="C652D66E" w:tentative="1">
      <w:start w:val="1"/>
      <w:numFmt w:val="bullet"/>
      <w:lvlText w:val="-"/>
      <w:lvlJc w:val="left"/>
      <w:pPr>
        <w:tabs>
          <w:tab w:val="num" w:pos="2880"/>
        </w:tabs>
        <w:ind w:left="2880" w:hanging="360"/>
      </w:pPr>
      <w:rPr>
        <w:rFonts w:ascii="Times New Roman" w:hAnsi="Times New Roman" w:hint="default"/>
      </w:rPr>
    </w:lvl>
    <w:lvl w:ilvl="4" w:tplc="B682413C" w:tentative="1">
      <w:start w:val="1"/>
      <w:numFmt w:val="bullet"/>
      <w:lvlText w:val="-"/>
      <w:lvlJc w:val="left"/>
      <w:pPr>
        <w:tabs>
          <w:tab w:val="num" w:pos="3600"/>
        </w:tabs>
        <w:ind w:left="3600" w:hanging="360"/>
      </w:pPr>
      <w:rPr>
        <w:rFonts w:ascii="Times New Roman" w:hAnsi="Times New Roman" w:hint="default"/>
      </w:rPr>
    </w:lvl>
    <w:lvl w:ilvl="5" w:tplc="EDC2D0F4" w:tentative="1">
      <w:start w:val="1"/>
      <w:numFmt w:val="bullet"/>
      <w:lvlText w:val="-"/>
      <w:lvlJc w:val="left"/>
      <w:pPr>
        <w:tabs>
          <w:tab w:val="num" w:pos="4320"/>
        </w:tabs>
        <w:ind w:left="4320" w:hanging="360"/>
      </w:pPr>
      <w:rPr>
        <w:rFonts w:ascii="Times New Roman" w:hAnsi="Times New Roman" w:hint="default"/>
      </w:rPr>
    </w:lvl>
    <w:lvl w:ilvl="6" w:tplc="C2920F96" w:tentative="1">
      <w:start w:val="1"/>
      <w:numFmt w:val="bullet"/>
      <w:lvlText w:val="-"/>
      <w:lvlJc w:val="left"/>
      <w:pPr>
        <w:tabs>
          <w:tab w:val="num" w:pos="5040"/>
        </w:tabs>
        <w:ind w:left="5040" w:hanging="360"/>
      </w:pPr>
      <w:rPr>
        <w:rFonts w:ascii="Times New Roman" w:hAnsi="Times New Roman" w:hint="default"/>
      </w:rPr>
    </w:lvl>
    <w:lvl w:ilvl="7" w:tplc="3CFC205C" w:tentative="1">
      <w:start w:val="1"/>
      <w:numFmt w:val="bullet"/>
      <w:lvlText w:val="-"/>
      <w:lvlJc w:val="left"/>
      <w:pPr>
        <w:tabs>
          <w:tab w:val="num" w:pos="5760"/>
        </w:tabs>
        <w:ind w:left="5760" w:hanging="360"/>
      </w:pPr>
      <w:rPr>
        <w:rFonts w:ascii="Times New Roman" w:hAnsi="Times New Roman" w:hint="default"/>
      </w:rPr>
    </w:lvl>
    <w:lvl w:ilvl="8" w:tplc="CC9628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CF7714F"/>
    <w:multiLevelType w:val="hybridMultilevel"/>
    <w:tmpl w:val="65EA2360"/>
    <w:lvl w:ilvl="0" w:tplc="402C2FD4">
      <w:start w:val="25"/>
      <w:numFmt w:val="bullet"/>
      <w:lvlText w:val="-"/>
      <w:lvlJc w:val="left"/>
      <w:pPr>
        <w:ind w:left="720" w:hanging="360"/>
      </w:pPr>
      <w:rPr>
        <w:rFonts w:ascii="Open Sans" w:eastAsia="Times New Roman" w:hAnsi="Open Sans" w:cs="Open Sans" w:hint="default"/>
        <w:i w:val="0"/>
        <w:color w:val="37261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5714409">
    <w:abstractNumId w:val="3"/>
  </w:num>
  <w:num w:numId="2" w16cid:durableId="2143189164">
    <w:abstractNumId w:val="0"/>
  </w:num>
  <w:num w:numId="3" w16cid:durableId="523057966">
    <w:abstractNumId w:val="4"/>
  </w:num>
  <w:num w:numId="4" w16cid:durableId="123698646">
    <w:abstractNumId w:val="1"/>
  </w:num>
  <w:num w:numId="5" w16cid:durableId="1949922549">
    <w:abstractNumId w:val="5"/>
  </w:num>
  <w:num w:numId="6" w16cid:durableId="129421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A4"/>
    <w:rsid w:val="0002054D"/>
    <w:rsid w:val="00027DF6"/>
    <w:rsid w:val="00042201"/>
    <w:rsid w:val="00060458"/>
    <w:rsid w:val="000D0E32"/>
    <w:rsid w:val="00103EB8"/>
    <w:rsid w:val="00123B14"/>
    <w:rsid w:val="001330A5"/>
    <w:rsid w:val="001658E5"/>
    <w:rsid w:val="00175724"/>
    <w:rsid w:val="00193AB6"/>
    <w:rsid w:val="001A07E9"/>
    <w:rsid w:val="001C25B9"/>
    <w:rsid w:val="001C2996"/>
    <w:rsid w:val="001C70B5"/>
    <w:rsid w:val="001F5B84"/>
    <w:rsid w:val="0021212E"/>
    <w:rsid w:val="00221846"/>
    <w:rsid w:val="00244E9A"/>
    <w:rsid w:val="00262E89"/>
    <w:rsid w:val="002824DC"/>
    <w:rsid w:val="002939D7"/>
    <w:rsid w:val="002E0E95"/>
    <w:rsid w:val="002E4006"/>
    <w:rsid w:val="00311AAE"/>
    <w:rsid w:val="003121CD"/>
    <w:rsid w:val="003143A8"/>
    <w:rsid w:val="003151FD"/>
    <w:rsid w:val="00353AE9"/>
    <w:rsid w:val="00372993"/>
    <w:rsid w:val="00380A12"/>
    <w:rsid w:val="003845DE"/>
    <w:rsid w:val="003A1480"/>
    <w:rsid w:val="004212CD"/>
    <w:rsid w:val="0042718F"/>
    <w:rsid w:val="00440F21"/>
    <w:rsid w:val="004424D1"/>
    <w:rsid w:val="004505C4"/>
    <w:rsid w:val="0046380F"/>
    <w:rsid w:val="00472DE3"/>
    <w:rsid w:val="004A3D82"/>
    <w:rsid w:val="004C2AC2"/>
    <w:rsid w:val="005060E2"/>
    <w:rsid w:val="00511DEB"/>
    <w:rsid w:val="005A7420"/>
    <w:rsid w:val="005B3DAA"/>
    <w:rsid w:val="005F22AA"/>
    <w:rsid w:val="005F4D21"/>
    <w:rsid w:val="0060221A"/>
    <w:rsid w:val="00624FE8"/>
    <w:rsid w:val="00631D50"/>
    <w:rsid w:val="00663219"/>
    <w:rsid w:val="00681E66"/>
    <w:rsid w:val="00683336"/>
    <w:rsid w:val="006835DF"/>
    <w:rsid w:val="00685FA2"/>
    <w:rsid w:val="00695B8E"/>
    <w:rsid w:val="00696B90"/>
    <w:rsid w:val="006C1E12"/>
    <w:rsid w:val="007479A7"/>
    <w:rsid w:val="007C2268"/>
    <w:rsid w:val="007D0238"/>
    <w:rsid w:val="007F3FFE"/>
    <w:rsid w:val="00812CE8"/>
    <w:rsid w:val="00817A1F"/>
    <w:rsid w:val="0084294F"/>
    <w:rsid w:val="008863DA"/>
    <w:rsid w:val="00893D07"/>
    <w:rsid w:val="008C3F82"/>
    <w:rsid w:val="008C578B"/>
    <w:rsid w:val="008E5028"/>
    <w:rsid w:val="00912188"/>
    <w:rsid w:val="009257CF"/>
    <w:rsid w:val="009574A1"/>
    <w:rsid w:val="00970084"/>
    <w:rsid w:val="00972064"/>
    <w:rsid w:val="0099773D"/>
    <w:rsid w:val="009B147B"/>
    <w:rsid w:val="009B6689"/>
    <w:rsid w:val="00A00850"/>
    <w:rsid w:val="00A21628"/>
    <w:rsid w:val="00A357B4"/>
    <w:rsid w:val="00A601BA"/>
    <w:rsid w:val="00A843AD"/>
    <w:rsid w:val="00B206E6"/>
    <w:rsid w:val="00B41F7B"/>
    <w:rsid w:val="00BB0E9A"/>
    <w:rsid w:val="00C013C0"/>
    <w:rsid w:val="00C25CA5"/>
    <w:rsid w:val="00C30DE5"/>
    <w:rsid w:val="00C75A96"/>
    <w:rsid w:val="00CA5EED"/>
    <w:rsid w:val="00CB0323"/>
    <w:rsid w:val="00CE5C8A"/>
    <w:rsid w:val="00D325EA"/>
    <w:rsid w:val="00D37E11"/>
    <w:rsid w:val="00D94C5A"/>
    <w:rsid w:val="00D95C81"/>
    <w:rsid w:val="00DC2BC4"/>
    <w:rsid w:val="00DC556F"/>
    <w:rsid w:val="00E177F1"/>
    <w:rsid w:val="00E20221"/>
    <w:rsid w:val="00E370AF"/>
    <w:rsid w:val="00E43993"/>
    <w:rsid w:val="00E65CCA"/>
    <w:rsid w:val="00E9089F"/>
    <w:rsid w:val="00EA3195"/>
    <w:rsid w:val="00EC22E0"/>
    <w:rsid w:val="00F47617"/>
    <w:rsid w:val="00F652EF"/>
    <w:rsid w:val="00F774CA"/>
    <w:rsid w:val="00F81E41"/>
    <w:rsid w:val="00FA5C14"/>
    <w:rsid w:val="00FB1676"/>
    <w:rsid w:val="00FB2F4D"/>
    <w:rsid w:val="00FC68C1"/>
    <w:rsid w:val="00FC6F51"/>
    <w:rsid w:val="00FE17A4"/>
    <w:rsid w:val="00FF26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10B3"/>
  <w15:chartTrackingRefBased/>
  <w15:docId w15:val="{48D29DC6-41CB-4E91-AFA7-179403C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2F4D"/>
    <w:pPr>
      <w:ind w:left="720"/>
      <w:contextualSpacing/>
    </w:pPr>
  </w:style>
  <w:style w:type="paragraph" w:styleId="NormalWeb">
    <w:name w:val="Normal (Web)"/>
    <w:basedOn w:val="Normal"/>
    <w:uiPriority w:val="99"/>
    <w:semiHidden/>
    <w:unhideWhenUsed/>
    <w:rsid w:val="009257CF"/>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74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93D07"/>
    <w:rPr>
      <w:color w:val="0563C1" w:themeColor="hyperlink"/>
      <w:u w:val="single"/>
    </w:rPr>
  </w:style>
  <w:style w:type="character" w:styleId="Ulstomtale">
    <w:name w:val="Unresolved Mention"/>
    <w:basedOn w:val="Standardskriftforavsnitt"/>
    <w:uiPriority w:val="99"/>
    <w:semiHidden/>
    <w:unhideWhenUsed/>
    <w:rsid w:val="0089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2206">
      <w:bodyDiv w:val="1"/>
      <w:marLeft w:val="0"/>
      <w:marRight w:val="0"/>
      <w:marTop w:val="0"/>
      <w:marBottom w:val="0"/>
      <w:divBdr>
        <w:top w:val="none" w:sz="0" w:space="0" w:color="auto"/>
        <w:left w:val="none" w:sz="0" w:space="0" w:color="auto"/>
        <w:bottom w:val="none" w:sz="0" w:space="0" w:color="auto"/>
        <w:right w:val="none" w:sz="0" w:space="0" w:color="auto"/>
      </w:divBdr>
      <w:divsChild>
        <w:div w:id="1069576985">
          <w:marLeft w:val="446"/>
          <w:marRight w:val="0"/>
          <w:marTop w:val="150"/>
          <w:marBottom w:val="0"/>
          <w:divBdr>
            <w:top w:val="none" w:sz="0" w:space="0" w:color="auto"/>
            <w:left w:val="none" w:sz="0" w:space="0" w:color="auto"/>
            <w:bottom w:val="none" w:sz="0" w:space="0" w:color="auto"/>
            <w:right w:val="none" w:sz="0" w:space="0" w:color="auto"/>
          </w:divBdr>
        </w:div>
        <w:div w:id="699865208">
          <w:marLeft w:val="446"/>
          <w:marRight w:val="0"/>
          <w:marTop w:val="150"/>
          <w:marBottom w:val="0"/>
          <w:divBdr>
            <w:top w:val="none" w:sz="0" w:space="0" w:color="auto"/>
            <w:left w:val="none" w:sz="0" w:space="0" w:color="auto"/>
            <w:bottom w:val="none" w:sz="0" w:space="0" w:color="auto"/>
            <w:right w:val="none" w:sz="0" w:space="0" w:color="auto"/>
          </w:divBdr>
        </w:div>
        <w:div w:id="1669213809">
          <w:marLeft w:val="446"/>
          <w:marRight w:val="0"/>
          <w:marTop w:val="150"/>
          <w:marBottom w:val="0"/>
          <w:divBdr>
            <w:top w:val="none" w:sz="0" w:space="0" w:color="auto"/>
            <w:left w:val="none" w:sz="0" w:space="0" w:color="auto"/>
            <w:bottom w:val="none" w:sz="0" w:space="0" w:color="auto"/>
            <w:right w:val="none" w:sz="0" w:space="0" w:color="auto"/>
          </w:divBdr>
        </w:div>
        <w:div w:id="19089924">
          <w:marLeft w:val="446"/>
          <w:marRight w:val="0"/>
          <w:marTop w:val="150"/>
          <w:marBottom w:val="0"/>
          <w:divBdr>
            <w:top w:val="none" w:sz="0" w:space="0" w:color="auto"/>
            <w:left w:val="none" w:sz="0" w:space="0" w:color="auto"/>
            <w:bottom w:val="none" w:sz="0" w:space="0" w:color="auto"/>
            <w:right w:val="none" w:sz="0" w:space="0" w:color="auto"/>
          </w:divBdr>
        </w:div>
        <w:div w:id="834109236">
          <w:marLeft w:val="446"/>
          <w:marRight w:val="0"/>
          <w:marTop w:val="150"/>
          <w:marBottom w:val="0"/>
          <w:divBdr>
            <w:top w:val="none" w:sz="0" w:space="0" w:color="auto"/>
            <w:left w:val="none" w:sz="0" w:space="0" w:color="auto"/>
            <w:bottom w:val="none" w:sz="0" w:space="0" w:color="auto"/>
            <w:right w:val="none" w:sz="0" w:space="0" w:color="auto"/>
          </w:divBdr>
        </w:div>
        <w:div w:id="1765687275">
          <w:marLeft w:val="446"/>
          <w:marRight w:val="0"/>
          <w:marTop w:val="150"/>
          <w:marBottom w:val="0"/>
          <w:divBdr>
            <w:top w:val="none" w:sz="0" w:space="0" w:color="auto"/>
            <w:left w:val="none" w:sz="0" w:space="0" w:color="auto"/>
            <w:bottom w:val="none" w:sz="0" w:space="0" w:color="auto"/>
            <w:right w:val="none" w:sz="0" w:space="0" w:color="auto"/>
          </w:divBdr>
        </w:div>
        <w:div w:id="2116095580">
          <w:marLeft w:val="446"/>
          <w:marRight w:val="0"/>
          <w:marTop w:val="150"/>
          <w:marBottom w:val="0"/>
          <w:divBdr>
            <w:top w:val="none" w:sz="0" w:space="0" w:color="auto"/>
            <w:left w:val="none" w:sz="0" w:space="0" w:color="auto"/>
            <w:bottom w:val="none" w:sz="0" w:space="0" w:color="auto"/>
            <w:right w:val="none" w:sz="0" w:space="0" w:color="auto"/>
          </w:divBdr>
        </w:div>
        <w:div w:id="411850615">
          <w:marLeft w:val="446"/>
          <w:marRight w:val="0"/>
          <w:marTop w:val="150"/>
          <w:marBottom w:val="0"/>
          <w:divBdr>
            <w:top w:val="none" w:sz="0" w:space="0" w:color="auto"/>
            <w:left w:val="none" w:sz="0" w:space="0" w:color="auto"/>
            <w:bottom w:val="none" w:sz="0" w:space="0" w:color="auto"/>
            <w:right w:val="none" w:sz="0" w:space="0" w:color="auto"/>
          </w:divBdr>
        </w:div>
      </w:divsChild>
    </w:div>
    <w:div w:id="256135035">
      <w:bodyDiv w:val="1"/>
      <w:marLeft w:val="0"/>
      <w:marRight w:val="0"/>
      <w:marTop w:val="0"/>
      <w:marBottom w:val="0"/>
      <w:divBdr>
        <w:top w:val="none" w:sz="0" w:space="0" w:color="auto"/>
        <w:left w:val="none" w:sz="0" w:space="0" w:color="auto"/>
        <w:bottom w:val="none" w:sz="0" w:space="0" w:color="auto"/>
        <w:right w:val="none" w:sz="0" w:space="0" w:color="auto"/>
      </w:divBdr>
    </w:div>
    <w:div w:id="384571274">
      <w:bodyDiv w:val="1"/>
      <w:marLeft w:val="0"/>
      <w:marRight w:val="0"/>
      <w:marTop w:val="0"/>
      <w:marBottom w:val="0"/>
      <w:divBdr>
        <w:top w:val="none" w:sz="0" w:space="0" w:color="auto"/>
        <w:left w:val="none" w:sz="0" w:space="0" w:color="auto"/>
        <w:bottom w:val="none" w:sz="0" w:space="0" w:color="auto"/>
        <w:right w:val="none" w:sz="0" w:space="0" w:color="auto"/>
      </w:divBdr>
    </w:div>
    <w:div w:id="440030394">
      <w:bodyDiv w:val="1"/>
      <w:marLeft w:val="0"/>
      <w:marRight w:val="0"/>
      <w:marTop w:val="0"/>
      <w:marBottom w:val="0"/>
      <w:divBdr>
        <w:top w:val="none" w:sz="0" w:space="0" w:color="auto"/>
        <w:left w:val="none" w:sz="0" w:space="0" w:color="auto"/>
        <w:bottom w:val="none" w:sz="0" w:space="0" w:color="auto"/>
        <w:right w:val="none" w:sz="0" w:space="0" w:color="auto"/>
      </w:divBdr>
      <w:divsChild>
        <w:div w:id="572738027">
          <w:marLeft w:val="446"/>
          <w:marRight w:val="0"/>
          <w:marTop w:val="150"/>
          <w:marBottom w:val="0"/>
          <w:divBdr>
            <w:top w:val="none" w:sz="0" w:space="0" w:color="auto"/>
            <w:left w:val="none" w:sz="0" w:space="0" w:color="auto"/>
            <w:bottom w:val="none" w:sz="0" w:space="0" w:color="auto"/>
            <w:right w:val="none" w:sz="0" w:space="0" w:color="auto"/>
          </w:divBdr>
        </w:div>
        <w:div w:id="490874243">
          <w:marLeft w:val="446"/>
          <w:marRight w:val="0"/>
          <w:marTop w:val="150"/>
          <w:marBottom w:val="0"/>
          <w:divBdr>
            <w:top w:val="none" w:sz="0" w:space="0" w:color="auto"/>
            <w:left w:val="none" w:sz="0" w:space="0" w:color="auto"/>
            <w:bottom w:val="none" w:sz="0" w:space="0" w:color="auto"/>
            <w:right w:val="none" w:sz="0" w:space="0" w:color="auto"/>
          </w:divBdr>
        </w:div>
        <w:div w:id="1692998628">
          <w:marLeft w:val="446"/>
          <w:marRight w:val="0"/>
          <w:marTop w:val="150"/>
          <w:marBottom w:val="0"/>
          <w:divBdr>
            <w:top w:val="none" w:sz="0" w:space="0" w:color="auto"/>
            <w:left w:val="none" w:sz="0" w:space="0" w:color="auto"/>
            <w:bottom w:val="none" w:sz="0" w:space="0" w:color="auto"/>
            <w:right w:val="none" w:sz="0" w:space="0" w:color="auto"/>
          </w:divBdr>
        </w:div>
        <w:div w:id="1925608640">
          <w:marLeft w:val="446"/>
          <w:marRight w:val="0"/>
          <w:marTop w:val="150"/>
          <w:marBottom w:val="0"/>
          <w:divBdr>
            <w:top w:val="none" w:sz="0" w:space="0" w:color="auto"/>
            <w:left w:val="none" w:sz="0" w:space="0" w:color="auto"/>
            <w:bottom w:val="none" w:sz="0" w:space="0" w:color="auto"/>
            <w:right w:val="none" w:sz="0" w:space="0" w:color="auto"/>
          </w:divBdr>
        </w:div>
        <w:div w:id="1790278598">
          <w:marLeft w:val="446"/>
          <w:marRight w:val="0"/>
          <w:marTop w:val="150"/>
          <w:marBottom w:val="0"/>
          <w:divBdr>
            <w:top w:val="none" w:sz="0" w:space="0" w:color="auto"/>
            <w:left w:val="none" w:sz="0" w:space="0" w:color="auto"/>
            <w:bottom w:val="none" w:sz="0" w:space="0" w:color="auto"/>
            <w:right w:val="none" w:sz="0" w:space="0" w:color="auto"/>
          </w:divBdr>
        </w:div>
        <w:div w:id="1282036478">
          <w:marLeft w:val="446"/>
          <w:marRight w:val="0"/>
          <w:marTop w:val="150"/>
          <w:marBottom w:val="0"/>
          <w:divBdr>
            <w:top w:val="none" w:sz="0" w:space="0" w:color="auto"/>
            <w:left w:val="none" w:sz="0" w:space="0" w:color="auto"/>
            <w:bottom w:val="none" w:sz="0" w:space="0" w:color="auto"/>
            <w:right w:val="none" w:sz="0" w:space="0" w:color="auto"/>
          </w:divBdr>
        </w:div>
        <w:div w:id="1284195327">
          <w:marLeft w:val="446"/>
          <w:marRight w:val="0"/>
          <w:marTop w:val="150"/>
          <w:marBottom w:val="0"/>
          <w:divBdr>
            <w:top w:val="none" w:sz="0" w:space="0" w:color="auto"/>
            <w:left w:val="none" w:sz="0" w:space="0" w:color="auto"/>
            <w:bottom w:val="none" w:sz="0" w:space="0" w:color="auto"/>
            <w:right w:val="none" w:sz="0" w:space="0" w:color="auto"/>
          </w:divBdr>
        </w:div>
        <w:div w:id="829374075">
          <w:marLeft w:val="446"/>
          <w:marRight w:val="0"/>
          <w:marTop w:val="150"/>
          <w:marBottom w:val="0"/>
          <w:divBdr>
            <w:top w:val="none" w:sz="0" w:space="0" w:color="auto"/>
            <w:left w:val="none" w:sz="0" w:space="0" w:color="auto"/>
            <w:bottom w:val="none" w:sz="0" w:space="0" w:color="auto"/>
            <w:right w:val="none" w:sz="0" w:space="0" w:color="auto"/>
          </w:divBdr>
        </w:div>
      </w:divsChild>
    </w:div>
    <w:div w:id="555818779">
      <w:bodyDiv w:val="1"/>
      <w:marLeft w:val="0"/>
      <w:marRight w:val="0"/>
      <w:marTop w:val="0"/>
      <w:marBottom w:val="0"/>
      <w:divBdr>
        <w:top w:val="none" w:sz="0" w:space="0" w:color="auto"/>
        <w:left w:val="none" w:sz="0" w:space="0" w:color="auto"/>
        <w:bottom w:val="none" w:sz="0" w:space="0" w:color="auto"/>
        <w:right w:val="none" w:sz="0" w:space="0" w:color="auto"/>
      </w:divBdr>
    </w:div>
    <w:div w:id="961956145">
      <w:bodyDiv w:val="1"/>
      <w:marLeft w:val="0"/>
      <w:marRight w:val="0"/>
      <w:marTop w:val="0"/>
      <w:marBottom w:val="0"/>
      <w:divBdr>
        <w:top w:val="none" w:sz="0" w:space="0" w:color="auto"/>
        <w:left w:val="none" w:sz="0" w:space="0" w:color="auto"/>
        <w:bottom w:val="none" w:sz="0" w:space="0" w:color="auto"/>
        <w:right w:val="none" w:sz="0" w:space="0" w:color="auto"/>
      </w:divBdr>
    </w:div>
    <w:div w:id="1439719308">
      <w:bodyDiv w:val="1"/>
      <w:marLeft w:val="0"/>
      <w:marRight w:val="0"/>
      <w:marTop w:val="0"/>
      <w:marBottom w:val="0"/>
      <w:divBdr>
        <w:top w:val="none" w:sz="0" w:space="0" w:color="auto"/>
        <w:left w:val="none" w:sz="0" w:space="0" w:color="auto"/>
        <w:bottom w:val="none" w:sz="0" w:space="0" w:color="auto"/>
        <w:right w:val="none" w:sz="0" w:space="0" w:color="auto"/>
      </w:divBdr>
    </w:div>
    <w:div w:id="1627274051">
      <w:bodyDiv w:val="1"/>
      <w:marLeft w:val="0"/>
      <w:marRight w:val="0"/>
      <w:marTop w:val="0"/>
      <w:marBottom w:val="0"/>
      <w:divBdr>
        <w:top w:val="none" w:sz="0" w:space="0" w:color="auto"/>
        <w:left w:val="none" w:sz="0" w:space="0" w:color="auto"/>
        <w:bottom w:val="none" w:sz="0" w:space="0" w:color="auto"/>
        <w:right w:val="none" w:sz="0" w:space="0" w:color="auto"/>
      </w:divBdr>
    </w:div>
    <w:div w:id="1669670507">
      <w:bodyDiv w:val="1"/>
      <w:marLeft w:val="0"/>
      <w:marRight w:val="0"/>
      <w:marTop w:val="0"/>
      <w:marBottom w:val="0"/>
      <w:divBdr>
        <w:top w:val="none" w:sz="0" w:space="0" w:color="auto"/>
        <w:left w:val="none" w:sz="0" w:space="0" w:color="auto"/>
        <w:bottom w:val="none" w:sz="0" w:space="0" w:color="auto"/>
        <w:right w:val="none" w:sz="0" w:space="0" w:color="auto"/>
      </w:divBdr>
    </w:div>
    <w:div w:id="17980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landbruksdirektoratet.no/nb/forvalt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32870370370369"/>
          <c:y val="1.8849206349206348E-2"/>
          <c:w val="0.55902777777777779"/>
          <c:h val="0.95833333333333337"/>
        </c:manualLayout>
      </c:layout>
      <c:doughnutChart>
        <c:varyColors val="1"/>
        <c:ser>
          <c:idx val="0"/>
          <c:order val="0"/>
          <c:tx>
            <c:strRef>
              <c:f>'Ark1'!$B$1</c:f>
              <c:strCache>
                <c:ptCount val="1"/>
                <c:pt idx="0">
                  <c:v>Kolonne2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0EA-4FD3-B706-39B7A56DBB9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0EA-4FD3-B706-39B7A56DBB9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0EA-4FD3-B706-39B7A56DBB9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0EA-4FD3-B706-39B7A56DBB94}"/>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80EA-4FD3-B706-39B7A56DBB94}"/>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80EA-4FD3-B706-39B7A56DBB94}"/>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80EA-4FD3-B706-39B7A56DBB94}"/>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80EA-4FD3-B706-39B7A56DBB94}"/>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80EA-4FD3-B706-39B7A56DBB94}"/>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80EA-4FD3-B706-39B7A56DBB94}"/>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80EA-4FD3-B706-39B7A56DBB94}"/>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80EA-4FD3-B706-39B7A56DBB94}"/>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80EA-4FD3-B706-39B7A56DBB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'Ark1'!$A$2:$A$14</c:f>
              <c:strCache>
                <c:ptCount val="12"/>
                <c:pt idx="0">
                  <c:v>jan</c:v>
                </c:pt>
                <c:pt idx="1">
                  <c:v>feb</c:v>
                </c:pt>
                <c:pt idx="2">
                  <c:v>mar</c:v>
                </c:pt>
                <c:pt idx="3">
                  <c:v>apr</c:v>
                </c:pt>
                <c:pt idx="4">
                  <c:v>mai</c:v>
                </c:pt>
                <c:pt idx="5">
                  <c:v>jun</c:v>
                </c:pt>
                <c:pt idx="6">
                  <c:v>jul</c:v>
                </c:pt>
                <c:pt idx="7">
                  <c:v>aug</c:v>
                </c:pt>
                <c:pt idx="8">
                  <c:v>sep</c:v>
                </c:pt>
                <c:pt idx="9">
                  <c:v>okt</c:v>
                </c:pt>
                <c:pt idx="10">
                  <c:v>nov</c:v>
                </c:pt>
                <c:pt idx="11">
                  <c:v>des</c:v>
                </c:pt>
              </c:strCache>
            </c:strRef>
          </c:cat>
          <c:val>
            <c:numRef>
              <c:f>'Ark1'!$B$2:$B$14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1A-80EA-4FD3-B706-39B7A56DBB94}"/>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10</Pages>
  <Words>2524</Words>
  <Characters>13378</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Trond</dc:creator>
  <cp:keywords/>
  <dc:description/>
  <cp:lastModifiedBy>Rian, Trond</cp:lastModifiedBy>
  <cp:revision>70</cp:revision>
  <cp:lastPrinted>2023-01-10T14:02:00Z</cp:lastPrinted>
  <dcterms:created xsi:type="dcterms:W3CDTF">2022-11-02T09:05:00Z</dcterms:created>
  <dcterms:modified xsi:type="dcterms:W3CDTF">2024-03-05T07:10:00Z</dcterms:modified>
</cp:coreProperties>
</file>