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A9D4" w14:textId="77777777" w:rsidR="00013065" w:rsidRPr="00C32480" w:rsidRDefault="00013065" w:rsidP="0061708F">
      <w:pPr>
        <w:spacing w:after="0" w:line="240" w:lineRule="auto"/>
        <w:jc w:val="right"/>
        <w:rPr>
          <w:rFonts w:ascii="Open Sans" w:hAnsi="Open Sans" w:cs="Open Sans"/>
          <w:color w:val="FF0000"/>
          <w:sz w:val="20"/>
          <w:szCs w:val="20"/>
        </w:rPr>
      </w:pPr>
      <w:r w:rsidRPr="00C32480">
        <w:rPr>
          <w:rFonts w:ascii="Open Sans" w:hAnsi="Open Sans" w:cs="Open Sans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F212033" wp14:editId="1B76A355">
            <wp:simplePos x="0" y="0"/>
            <wp:positionH relativeFrom="margin">
              <wp:posOffset>-160655</wp:posOffset>
            </wp:positionH>
            <wp:positionV relativeFrom="paragraph">
              <wp:posOffset>-480695</wp:posOffset>
            </wp:positionV>
            <wp:extent cx="2552700" cy="773265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natt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58" cy="7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BE9ED" w14:textId="77777777" w:rsidR="00013065" w:rsidRPr="00C32480" w:rsidRDefault="00013065" w:rsidP="0061708F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3CBA26FA" w14:textId="77777777" w:rsidR="00013065" w:rsidRPr="00C32480" w:rsidRDefault="00013065" w:rsidP="0061708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C7624A7" w14:textId="77777777" w:rsidR="00013065" w:rsidRPr="00C32480" w:rsidRDefault="00013065" w:rsidP="0061708F">
      <w:pPr>
        <w:pStyle w:val="Sterktsitat"/>
        <w:spacing w:before="0" w:after="0" w:line="240" w:lineRule="auto"/>
        <w:rPr>
          <w:rFonts w:ascii="Open Sans" w:hAnsi="Open Sans" w:cs="Open Sans"/>
          <w:sz w:val="30"/>
          <w:szCs w:val="30"/>
        </w:rPr>
      </w:pPr>
      <w:r w:rsidRPr="00C32480">
        <w:rPr>
          <w:rFonts w:ascii="Open Sans" w:hAnsi="Open Sans" w:cs="Open Sans"/>
          <w:sz w:val="30"/>
          <w:szCs w:val="30"/>
        </w:rPr>
        <w:t>Møte i samarbeidsforum Rekom/Dekom, KOMPETANSELØFTET</w:t>
      </w:r>
    </w:p>
    <w:p w14:paraId="6B6900B8" w14:textId="77777777" w:rsidR="00013065" w:rsidRPr="00C32480" w:rsidRDefault="00013065" w:rsidP="0061708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957" w:tblpY="119"/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2552"/>
      </w:tblGrid>
      <w:tr w:rsidR="00013065" w:rsidRPr="00C32480" w14:paraId="3578B671" w14:textId="77777777" w:rsidTr="0066045F">
        <w:trPr>
          <w:trHeight w:val="1346"/>
        </w:trPr>
        <w:tc>
          <w:tcPr>
            <w:tcW w:w="4815" w:type="dxa"/>
          </w:tcPr>
          <w:p w14:paraId="364D7BD2" w14:textId="77777777" w:rsidR="00013065" w:rsidRPr="00C32480" w:rsidRDefault="00013065" w:rsidP="0061708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b/>
                <w:bCs/>
                <w:sz w:val="20"/>
                <w:szCs w:val="20"/>
              </w:rPr>
              <w:t>Til stede:</w:t>
            </w:r>
          </w:p>
          <w:p w14:paraId="2FDAB34F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Ann Kristin Aalberg, Trondheim/Malvik </w:t>
            </w:r>
          </w:p>
          <w:p w14:paraId="741DB97C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Anne Haugskott–Bjugan, Verdal/Levanger</w:t>
            </w:r>
          </w:p>
          <w:p w14:paraId="3361B771" w14:textId="77777777" w:rsidR="00013065" w:rsidRPr="00C32480" w:rsidRDefault="00013065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Anne-Lise Holmvik, DMMH</w:t>
            </w:r>
          </w:p>
          <w:p w14:paraId="42928C61" w14:textId="77777777" w:rsidR="00F40979" w:rsidRPr="00C32480" w:rsidRDefault="00F40979" w:rsidP="00F4097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Arne Johannes Aasen, senterrepresentant </w:t>
            </w:r>
          </w:p>
          <w:p w14:paraId="02F76789" w14:textId="77777777" w:rsidR="00F40979" w:rsidRPr="00C32480" w:rsidRDefault="00F40979" w:rsidP="00F40979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Ann-Kathrin Mulstad, Utdanningsforbundet </w:t>
            </w:r>
          </w:p>
          <w:p w14:paraId="302B9B26" w14:textId="6DABA303" w:rsidR="00F40979" w:rsidRPr="00C32480" w:rsidRDefault="00F40979" w:rsidP="00F4097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Barbro F. Lande, Statped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  <w:t>Birgit Bremer Mejdal, Levanger/Verdal</w:t>
            </w:r>
          </w:p>
          <w:p w14:paraId="46C74B62" w14:textId="08C3ABE2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Eva Stai Brønstad, DMMH </w:t>
            </w:r>
          </w:p>
          <w:p w14:paraId="34058BF5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Eva Bruvoll Bach, Indre Namdal </w:t>
            </w:r>
          </w:p>
          <w:p w14:paraId="0A9B61BB" w14:textId="0FCCAE04" w:rsidR="00013065" w:rsidRPr="00C32480" w:rsidRDefault="00F40979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Elin Børve, Nord universitet </w:t>
            </w:r>
            <w:r w:rsidR="00013065"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Elin Bø Morud, NTNU</w:t>
            </w:r>
          </w:p>
          <w:p w14:paraId="0600F91C" w14:textId="77777777" w:rsidR="00013065" w:rsidRPr="00C32480" w:rsidRDefault="00013065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Ellen Vinne, PPT </w:t>
            </w:r>
          </w:p>
          <w:p w14:paraId="6F474264" w14:textId="0A3B2C1B" w:rsidR="00F40979" w:rsidRPr="00C32480" w:rsidRDefault="00F40979" w:rsidP="00F4097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Fredrik Steinsvik, Indre Namdal</w:t>
            </w:r>
            <w:r w:rsidRPr="00C32480">
              <w:rPr>
                <w:rFonts w:ascii="Open Sans" w:hAnsi="Open Sans" w:cs="Open Sans"/>
                <w:color w:val="FF0000"/>
                <w:sz w:val="20"/>
                <w:szCs w:val="20"/>
              </w:rPr>
              <w:br/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Gisle Almlid-Larsen, Innherred</w:t>
            </w:r>
          </w:p>
          <w:p w14:paraId="5B788D7E" w14:textId="1BCAE885" w:rsidR="00F40979" w:rsidRPr="00C32480" w:rsidRDefault="00F40979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Gøril Dønheim-Nilsen, Fosen </w:t>
            </w:r>
          </w:p>
          <w:p w14:paraId="76296CDB" w14:textId="79B2ED2C" w:rsidR="00F40979" w:rsidRPr="00C32480" w:rsidRDefault="00F40979" w:rsidP="00F40979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Grete Mo, Midtre Namdal 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br/>
              <w:t xml:space="preserve">Gunhild Warø, Værnes </w:t>
            </w:r>
          </w:p>
          <w:p w14:paraId="29BF6E61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Heidi Ruth Alstad, Innherred</w:t>
            </w:r>
          </w:p>
          <w:p w14:paraId="2FFA5B07" w14:textId="31002464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Pål Heide Kielland, Gauldal </w:t>
            </w:r>
          </w:p>
          <w:p w14:paraId="3282E293" w14:textId="3F72E7EF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Hilde Lein, Utdanningsforbundet</w:t>
            </w:r>
            <w:r w:rsidR="00F40979" w:rsidRPr="00C32480">
              <w:rPr>
                <w:rFonts w:ascii="Open Sans" w:hAnsi="Open Sans" w:cs="Open Sans"/>
                <w:sz w:val="20"/>
                <w:szCs w:val="20"/>
              </w:rPr>
              <w:t xml:space="preserve"> (etter lunsj)</w:t>
            </w:r>
          </w:p>
          <w:p w14:paraId="0CE4BE44" w14:textId="7EC2DFAA" w:rsidR="00013065" w:rsidRPr="00C32480" w:rsidRDefault="00F40979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Heidi K. Holmen, Nord universitet 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br/>
              <w:t>Jan Ole Pedersen, Fosen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  <w:t xml:space="preserve">Jeanett Pettersen, Nord universitet 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</w:r>
            <w:r w:rsidR="00013065"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Kirsti Sandnes Fjær, Ytre Namdal </w:t>
            </w:r>
          </w:p>
          <w:p w14:paraId="3E63F39F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Kitt Sagmo, Ytre Namdal</w:t>
            </w:r>
          </w:p>
          <w:p w14:paraId="0299B925" w14:textId="6C537BAC" w:rsidR="00F40979" w:rsidRPr="00C32480" w:rsidRDefault="00F40979" w:rsidP="00F40979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Lise Halsen, Private barnehager </w:t>
            </w:r>
          </w:p>
          <w:p w14:paraId="7601766C" w14:textId="77777777" w:rsidR="00F40979" w:rsidRPr="00C32480" w:rsidRDefault="00F40979" w:rsidP="00F4097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Liv Iren Grandemo, Nord universitet (etter lunsj)</w:t>
            </w:r>
          </w:p>
          <w:p w14:paraId="5067746A" w14:textId="006B05BB" w:rsidR="00F40979" w:rsidRPr="00C32480" w:rsidRDefault="00013065" w:rsidP="00F40979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Margit K. Myrseth, Trøndelag sørvest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br/>
            </w:r>
            <w:r w:rsidR="00F40979" w:rsidRPr="00C32480">
              <w:rPr>
                <w:rFonts w:ascii="Open Sans" w:hAnsi="Open Sans" w:cs="Open Sans"/>
                <w:sz w:val="20"/>
                <w:szCs w:val="20"/>
              </w:rPr>
              <w:t>Marthe Hatland, Midtre Namdal</w:t>
            </w:r>
          </w:p>
          <w:p w14:paraId="2BE9DA94" w14:textId="77777777" w:rsidR="00F40979" w:rsidRPr="00C32480" w:rsidRDefault="00F40979" w:rsidP="00F4097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Mikael Lyngstad, Trondheim/Malvik</w:t>
            </w:r>
          </w:p>
          <w:p w14:paraId="31949A8C" w14:textId="77777777" w:rsidR="00F40979" w:rsidRPr="00C32480" w:rsidRDefault="00F40979" w:rsidP="00F40979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Randi Nordlien, Trondheim/Malvik </w:t>
            </w:r>
          </w:p>
          <w:p w14:paraId="7B74378A" w14:textId="77777777" w:rsidR="00013065" w:rsidRPr="00C32480" w:rsidRDefault="00013065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Robert Øyum-Jakobsen, Trøndelag sørvest</w:t>
            </w:r>
          </w:p>
          <w:p w14:paraId="3483ADFB" w14:textId="77777777" w:rsidR="00013065" w:rsidRPr="00C32480" w:rsidRDefault="00013065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Tarjei Moen, videregående skoler </w:t>
            </w:r>
          </w:p>
          <w:p w14:paraId="3AB651F9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Tone Dahl, PPT-ledernettverket</w:t>
            </w:r>
          </w:p>
          <w:p w14:paraId="7F73847C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Tove Furunes, Værnes</w:t>
            </w:r>
          </w:p>
          <w:p w14:paraId="2976CD10" w14:textId="6577120B" w:rsidR="00013065" w:rsidRPr="00C32480" w:rsidRDefault="00013065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Trygve Kvithyld, NTNU </w:t>
            </w:r>
            <w:r w:rsidR="0066045F"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(vara)</w:t>
            </w:r>
          </w:p>
          <w:p w14:paraId="67314CCA" w14:textId="77777777" w:rsidR="00013065" w:rsidRPr="00C32480" w:rsidRDefault="00013065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2BC6242" w14:textId="55A2DF00" w:rsidR="00013065" w:rsidRPr="00C32480" w:rsidRDefault="00013065" w:rsidP="0061708F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Sekretariat</w:t>
            </w:r>
            <w:r w:rsidR="00E5724F" w:rsidRPr="00C3248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et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: Ragnhild Sperstad Lyng, </w:t>
            </w:r>
          </w:p>
          <w:p w14:paraId="24030C33" w14:textId="358CEFE3" w:rsidR="00013065" w:rsidRPr="00C32480" w:rsidRDefault="00013065" w:rsidP="0066045F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Cecilie Halland, Berit Sunnset, Bjørn Rist, S</w:t>
            </w:r>
            <w:r w:rsidR="0066045F"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551" w:type="dxa"/>
          </w:tcPr>
          <w:p w14:paraId="23F7B594" w14:textId="77777777" w:rsidR="00013065" w:rsidRPr="00C32480" w:rsidRDefault="00013065" w:rsidP="0061708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b/>
                <w:bCs/>
                <w:sz w:val="20"/>
                <w:szCs w:val="20"/>
              </w:rPr>
              <w:t>Forfall:</w:t>
            </w:r>
          </w:p>
          <w:p w14:paraId="50BB4E5D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May-Iren Evenmo, KS</w:t>
            </w:r>
          </w:p>
          <w:p w14:paraId="3CBA1C07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Elisabeth Myhre Johansen, PPT </w:t>
            </w:r>
          </w:p>
          <w:p w14:paraId="0E11D0A4" w14:textId="77777777" w:rsidR="00B40914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Janne K. Bjørnerås, Fagforbundet </w:t>
            </w:r>
          </w:p>
          <w:p w14:paraId="5C7DEB6F" w14:textId="6ACB7756" w:rsidR="00B40914" w:rsidRPr="00C32480" w:rsidRDefault="00B40914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Svein Harald Nygård, Statped</w:t>
            </w:r>
            <w:r w:rsidR="0066045F" w:rsidRPr="00C32480">
              <w:rPr>
                <w:rFonts w:ascii="Open Sans" w:hAnsi="Open Sans" w:cs="Open Sans"/>
                <w:sz w:val="20"/>
                <w:szCs w:val="20"/>
              </w:rPr>
              <w:br/>
              <w:t>Ruth Gruters, NTNU</w:t>
            </w:r>
          </w:p>
          <w:p w14:paraId="3FB5B78C" w14:textId="3F85E0E7" w:rsidR="00F27008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br/>
            </w:r>
          </w:p>
          <w:p w14:paraId="1CD91E9D" w14:textId="77777777" w:rsidR="00013065" w:rsidRPr="00C32480" w:rsidRDefault="00013065" w:rsidP="0061708F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5078309F" w14:textId="77777777" w:rsidR="00013065" w:rsidRPr="00C32480" w:rsidRDefault="00013065" w:rsidP="0061708F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2DEE1775" w14:textId="77777777" w:rsidR="00013065" w:rsidRPr="00C32480" w:rsidRDefault="00013065" w:rsidP="0061708F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06B939" w14:textId="77777777" w:rsidR="00013065" w:rsidRPr="00C32480" w:rsidRDefault="00013065" w:rsidP="0061708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Dato: </w:t>
            </w:r>
          </w:p>
          <w:p w14:paraId="52706EFB" w14:textId="4E0E981D" w:rsidR="00013065" w:rsidRPr="00C32480" w:rsidRDefault="00BF524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8</w:t>
            </w:r>
            <w:r w:rsidR="00013065" w:rsidRPr="00C32480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t>januar 2025</w:t>
            </w:r>
          </w:p>
          <w:p w14:paraId="3E5E7351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Møte i samarbeidsforum for Kompetanseløftet </w:t>
            </w:r>
          </w:p>
          <w:p w14:paraId="487AC5FD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90A5367" w14:textId="58F5E5D9" w:rsidR="00013065" w:rsidRPr="00C32480" w:rsidRDefault="00BF524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Scandic Hell</w:t>
            </w:r>
            <w:r w:rsidR="00013065" w:rsidRPr="00C32480">
              <w:rPr>
                <w:rFonts w:ascii="Open Sans" w:hAnsi="Open Sans" w:cs="Open Sans"/>
                <w:sz w:val="20"/>
                <w:szCs w:val="20"/>
              </w:rPr>
              <w:t xml:space="preserve"> Hotel, 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t>Stjørdal</w:t>
            </w:r>
          </w:p>
          <w:p w14:paraId="0C2E5DC1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CF6597" w14:textId="74C3B8E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Kl</w:t>
            </w:r>
            <w:r w:rsidR="00BF5245" w:rsidRPr="00C32480">
              <w:rPr>
                <w:rFonts w:ascii="Open Sans" w:hAnsi="Open Sans" w:cs="Open Sans"/>
                <w:sz w:val="20"/>
                <w:szCs w:val="20"/>
              </w:rPr>
              <w:t xml:space="preserve"> 10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t>.</w:t>
            </w:r>
            <w:r w:rsidR="00BF5245" w:rsidRPr="00C32480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0 – </w:t>
            </w:r>
            <w:r w:rsidR="00BF5245" w:rsidRPr="00C32480">
              <w:rPr>
                <w:rFonts w:ascii="Open Sans" w:hAnsi="Open Sans" w:cs="Open Sans"/>
                <w:sz w:val="20"/>
                <w:szCs w:val="20"/>
              </w:rPr>
              <w:t>1</w:t>
            </w:r>
            <w:r w:rsidR="0066045F" w:rsidRPr="00C32480">
              <w:rPr>
                <w:rFonts w:ascii="Open Sans" w:hAnsi="Open Sans" w:cs="Open Sans"/>
                <w:sz w:val="20"/>
                <w:szCs w:val="20"/>
              </w:rPr>
              <w:t>6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t>.</w:t>
            </w:r>
            <w:r w:rsidR="00BF5245" w:rsidRPr="00C32480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t>0</w:t>
            </w:r>
          </w:p>
          <w:p w14:paraId="54793FB3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8D9ACE" w14:textId="77777777" w:rsidR="00013065" w:rsidRPr="00C32480" w:rsidRDefault="00013065" w:rsidP="0061708F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Referent: Bjørn Rist </w:t>
            </w:r>
          </w:p>
        </w:tc>
      </w:tr>
    </w:tbl>
    <w:p w14:paraId="72FBCC36" w14:textId="77777777" w:rsidR="00013065" w:rsidRPr="00C32480" w:rsidRDefault="00013065" w:rsidP="0061708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0D6388A" w14:textId="215D5FB7" w:rsidR="00013065" w:rsidRPr="00C32480" w:rsidRDefault="00013065" w:rsidP="0061708F">
      <w:pPr>
        <w:shd w:val="clear" w:color="auto" w:fill="FFFFFF" w:themeFill="background1"/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Ragnhild innledet med å ønske velkommen, og gi en oversikt over deltakerne i møtet. Det var </w:t>
      </w:r>
      <w:r w:rsidR="00F40979" w:rsidRPr="00C32480">
        <w:rPr>
          <w:rFonts w:ascii="Open Sans" w:hAnsi="Open Sans" w:cs="Open Sans"/>
          <w:sz w:val="20"/>
          <w:szCs w:val="20"/>
        </w:rPr>
        <w:t>5</w:t>
      </w:r>
      <w:r w:rsidRPr="00C32480">
        <w:rPr>
          <w:rFonts w:ascii="Open Sans" w:hAnsi="Open Sans" w:cs="Open Sans"/>
          <w:sz w:val="20"/>
          <w:szCs w:val="20"/>
        </w:rPr>
        <w:t xml:space="preserve"> forfall, og 1 vararepresentant møtte. Det var 3</w:t>
      </w:r>
      <w:r w:rsidR="00DC4A4F" w:rsidRPr="00C32480">
        <w:rPr>
          <w:rFonts w:ascii="Open Sans" w:hAnsi="Open Sans" w:cs="Open Sans"/>
          <w:sz w:val="20"/>
          <w:szCs w:val="20"/>
        </w:rPr>
        <w:t>8</w:t>
      </w:r>
      <w:r w:rsidRPr="00C32480">
        <w:rPr>
          <w:rFonts w:ascii="Open Sans" w:hAnsi="Open Sans" w:cs="Open Sans"/>
          <w:sz w:val="20"/>
          <w:szCs w:val="20"/>
        </w:rPr>
        <w:t xml:space="preserve"> stemmeberettigede i møtet.</w:t>
      </w:r>
    </w:p>
    <w:p w14:paraId="7543E8F6" w14:textId="77777777" w:rsidR="00013065" w:rsidRPr="00C32480" w:rsidRDefault="00013065" w:rsidP="0061708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42DF69" w14:textId="700AE016" w:rsidR="00013065" w:rsidRPr="00C32480" w:rsidRDefault="00013065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Ragnhild innledet kort om r</w:t>
      </w:r>
      <w:r w:rsidRPr="00C32480">
        <w:rPr>
          <w:rFonts w:ascii="Open Sans" w:eastAsiaTheme="minorEastAsia" w:hAnsi="Open Sans" w:cs="Open Sans"/>
          <w:sz w:val="20"/>
          <w:szCs w:val="20"/>
        </w:rPr>
        <w:t xml:space="preserve">ollen til samarbeidsforum. Hun understreket at hver og en av representantene, i tillegg til å representere sin organisasjon eller kompetansenettverk – skal ha Trøndelags beste som mål og rettesnor. Samarbeidsforum har et todelt ansvar, nemlig å enes om en </w:t>
      </w:r>
      <w:r w:rsidR="005A7E7C" w:rsidRPr="00C32480">
        <w:rPr>
          <w:rFonts w:ascii="Open Sans" w:eastAsiaTheme="minorEastAsia" w:hAnsi="Open Sans" w:cs="Open Sans"/>
          <w:sz w:val="20"/>
          <w:szCs w:val="20"/>
        </w:rPr>
        <w:t xml:space="preserve">årlig </w:t>
      </w:r>
      <w:r w:rsidRPr="00C32480">
        <w:rPr>
          <w:rFonts w:ascii="Open Sans" w:eastAsiaTheme="minorEastAsia" w:hAnsi="Open Sans" w:cs="Open Sans"/>
          <w:sz w:val="20"/>
          <w:szCs w:val="20"/>
        </w:rPr>
        <w:t xml:space="preserve">innstilling for bruk av tilskuddsmidler og lage og forvalte en langsiktig plan for tilskuddsordningen i Trøndelag. </w:t>
      </w:r>
      <w:r w:rsidR="00F40979" w:rsidRPr="00C32480">
        <w:rPr>
          <w:rFonts w:ascii="Open Sans" w:eastAsiaTheme="minorEastAsia" w:hAnsi="Open Sans" w:cs="Open Sans"/>
          <w:sz w:val="20"/>
          <w:szCs w:val="20"/>
        </w:rPr>
        <w:br/>
      </w:r>
    </w:p>
    <w:p w14:paraId="6FED512B" w14:textId="2B750DD0" w:rsidR="008E1BB5" w:rsidRPr="00C32480" w:rsidRDefault="003759A4" w:rsidP="0061708F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C32480">
        <w:rPr>
          <w:rFonts w:ascii="Open Sans" w:hAnsi="Open Sans" w:cs="Open Sans"/>
          <w:b/>
          <w:bCs/>
          <w:sz w:val="20"/>
          <w:szCs w:val="20"/>
        </w:rPr>
        <w:t>Sak 1/25 Aktuelt</w:t>
      </w:r>
      <w:r w:rsidR="008E1BB5" w:rsidRPr="00C32480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3448FB17" w14:textId="5AB4479F" w:rsidR="00BD3DE5" w:rsidRPr="00C32480" w:rsidRDefault="002D0673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Referatet fra forrige gang ble godkjent</w:t>
      </w:r>
      <w:r w:rsidR="00E5724F" w:rsidRPr="00C32480">
        <w:rPr>
          <w:rFonts w:ascii="Open Sans" w:hAnsi="Open Sans" w:cs="Open Sans"/>
          <w:sz w:val="20"/>
          <w:szCs w:val="20"/>
        </w:rPr>
        <w:t xml:space="preserve"> én uke etter utsendelse</w:t>
      </w:r>
      <w:r w:rsidRPr="00C32480">
        <w:rPr>
          <w:rFonts w:ascii="Open Sans" w:hAnsi="Open Sans" w:cs="Open Sans"/>
          <w:sz w:val="20"/>
          <w:szCs w:val="20"/>
        </w:rPr>
        <w:t>.</w:t>
      </w:r>
      <w:r w:rsidR="00E5724F" w:rsidRPr="00C32480">
        <w:rPr>
          <w:rFonts w:ascii="Open Sans" w:hAnsi="Open Sans" w:cs="Open Sans"/>
          <w:sz w:val="20"/>
          <w:szCs w:val="20"/>
        </w:rPr>
        <w:t xml:space="preserve"> </w:t>
      </w:r>
      <w:r w:rsidR="009E32E7" w:rsidRPr="00C32480">
        <w:rPr>
          <w:rFonts w:ascii="Open Sans" w:hAnsi="Open Sans" w:cs="Open Sans"/>
          <w:sz w:val="20"/>
          <w:szCs w:val="20"/>
        </w:rPr>
        <w:t xml:space="preserve"> Det </w:t>
      </w:r>
      <w:r w:rsidR="0066045F" w:rsidRPr="00C32480">
        <w:rPr>
          <w:rFonts w:ascii="Open Sans" w:hAnsi="Open Sans" w:cs="Open Sans"/>
          <w:sz w:val="20"/>
          <w:szCs w:val="20"/>
        </w:rPr>
        <w:t>var ingen bemerkninger</w:t>
      </w:r>
      <w:r w:rsidR="009E32E7" w:rsidRPr="00C32480">
        <w:rPr>
          <w:rFonts w:ascii="Open Sans" w:hAnsi="Open Sans" w:cs="Open Sans"/>
          <w:sz w:val="20"/>
          <w:szCs w:val="20"/>
        </w:rPr>
        <w:t xml:space="preserve"> fra representantene</w:t>
      </w:r>
      <w:r w:rsidR="00E5724F" w:rsidRPr="00C32480">
        <w:rPr>
          <w:rFonts w:ascii="Open Sans" w:hAnsi="Open Sans" w:cs="Open Sans"/>
          <w:sz w:val="20"/>
          <w:szCs w:val="20"/>
        </w:rPr>
        <w:t>.</w:t>
      </w:r>
      <w:r w:rsidR="00CB2702" w:rsidRPr="00C32480">
        <w:rPr>
          <w:rFonts w:ascii="Open Sans" w:hAnsi="Open Sans" w:cs="Open Sans"/>
          <w:sz w:val="20"/>
          <w:szCs w:val="20"/>
        </w:rPr>
        <w:t xml:space="preserve"> </w:t>
      </w:r>
      <w:r w:rsidR="00BD3DE5" w:rsidRPr="00C32480">
        <w:rPr>
          <w:rFonts w:ascii="Open Sans" w:hAnsi="Open Sans" w:cs="Open Sans"/>
          <w:sz w:val="20"/>
          <w:szCs w:val="20"/>
        </w:rPr>
        <w:t xml:space="preserve">Ragnhild tok noen </w:t>
      </w:r>
      <w:r w:rsidR="009E32E7" w:rsidRPr="00C32480">
        <w:rPr>
          <w:rFonts w:ascii="Open Sans" w:hAnsi="Open Sans" w:cs="Open Sans"/>
          <w:sz w:val="20"/>
          <w:szCs w:val="20"/>
        </w:rPr>
        <w:t>sentrale oppfølgingspunkter</w:t>
      </w:r>
      <w:r w:rsidR="00BD3DE5" w:rsidRPr="00C32480">
        <w:rPr>
          <w:rFonts w:ascii="Open Sans" w:hAnsi="Open Sans" w:cs="Open Sans"/>
          <w:sz w:val="20"/>
          <w:szCs w:val="20"/>
        </w:rPr>
        <w:t xml:space="preserve"> fra referatet.</w:t>
      </w:r>
      <w:r w:rsidR="0066045F" w:rsidRPr="00C32480">
        <w:rPr>
          <w:rFonts w:ascii="Open Sans" w:hAnsi="Open Sans" w:cs="Open Sans"/>
          <w:sz w:val="20"/>
          <w:szCs w:val="20"/>
        </w:rPr>
        <w:t xml:space="preserve"> </w:t>
      </w:r>
      <w:r w:rsidR="00CB2702" w:rsidRPr="00C32480">
        <w:rPr>
          <w:rFonts w:ascii="Open Sans" w:hAnsi="Open Sans" w:cs="Open Sans"/>
          <w:sz w:val="20"/>
          <w:szCs w:val="20"/>
        </w:rPr>
        <w:br/>
      </w:r>
      <w:r w:rsidR="00CB2702" w:rsidRPr="00C32480">
        <w:rPr>
          <w:rFonts w:ascii="Open Sans" w:hAnsi="Open Sans" w:cs="Open Sans"/>
          <w:sz w:val="20"/>
          <w:szCs w:val="20"/>
        </w:rPr>
        <w:br/>
      </w:r>
      <w:r w:rsidR="0066045F" w:rsidRPr="00C32480">
        <w:rPr>
          <w:rFonts w:ascii="Open Sans" w:hAnsi="Open Sans" w:cs="Open Sans"/>
          <w:sz w:val="20"/>
          <w:szCs w:val="20"/>
        </w:rPr>
        <w:t xml:space="preserve">Det var </w:t>
      </w:r>
      <w:r w:rsidR="00CB2702" w:rsidRPr="00C32480">
        <w:rPr>
          <w:rFonts w:ascii="Open Sans" w:hAnsi="Open Sans" w:cs="Open Sans"/>
          <w:sz w:val="20"/>
          <w:szCs w:val="20"/>
        </w:rPr>
        <w:t xml:space="preserve">én sak under </w:t>
      </w:r>
      <w:r w:rsidR="0066045F" w:rsidRPr="00C32480">
        <w:rPr>
          <w:rFonts w:ascii="Open Sans" w:hAnsi="Open Sans" w:cs="Open Sans"/>
          <w:sz w:val="20"/>
          <w:szCs w:val="20"/>
        </w:rPr>
        <w:t>aktuelt.</w:t>
      </w:r>
    </w:p>
    <w:p w14:paraId="5748678E" w14:textId="77777777" w:rsidR="002F2F5A" w:rsidRPr="00C32480" w:rsidRDefault="002F2F5A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F7A7EAB" w14:textId="035DF641" w:rsidR="002F2F5A" w:rsidRPr="00C32480" w:rsidRDefault="009E32E7" w:rsidP="000C7B5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</w:rPr>
      </w:pPr>
      <w:r w:rsidRPr="00C32480">
        <w:rPr>
          <w:rFonts w:ascii="Open Sans" w:hAnsi="Open Sans" w:cs="Open Sans"/>
          <w:sz w:val="20"/>
          <w:szCs w:val="20"/>
          <w:u w:val="single"/>
        </w:rPr>
        <w:t>Om Statsforvalterens s</w:t>
      </w:r>
      <w:r w:rsidR="002F2F5A" w:rsidRPr="00C32480">
        <w:rPr>
          <w:rFonts w:ascii="Open Sans" w:hAnsi="Open Sans" w:cs="Open Sans"/>
          <w:sz w:val="20"/>
          <w:szCs w:val="20"/>
          <w:u w:val="single"/>
        </w:rPr>
        <w:t xml:space="preserve">pørring </w:t>
      </w:r>
      <w:r w:rsidRPr="00C32480">
        <w:rPr>
          <w:rFonts w:ascii="Open Sans" w:hAnsi="Open Sans" w:cs="Open Sans"/>
          <w:sz w:val="20"/>
          <w:szCs w:val="20"/>
          <w:u w:val="single"/>
        </w:rPr>
        <w:t xml:space="preserve">til </w:t>
      </w:r>
      <w:r w:rsidR="002F2F5A" w:rsidRPr="00C32480">
        <w:rPr>
          <w:rFonts w:ascii="Open Sans" w:hAnsi="Open Sans" w:cs="Open Sans"/>
          <w:sz w:val="20"/>
          <w:szCs w:val="20"/>
          <w:u w:val="single"/>
        </w:rPr>
        <w:t>PP-</w:t>
      </w:r>
      <w:r w:rsidR="000B61AC" w:rsidRPr="00C32480">
        <w:rPr>
          <w:rFonts w:ascii="Open Sans" w:hAnsi="Open Sans" w:cs="Open Sans"/>
          <w:sz w:val="20"/>
          <w:szCs w:val="20"/>
          <w:u w:val="single"/>
        </w:rPr>
        <w:t>tjenestene</w:t>
      </w:r>
    </w:p>
    <w:p w14:paraId="4204D5F9" w14:textId="09D860E8" w:rsidR="002F2F5A" w:rsidRPr="00C32480" w:rsidRDefault="008114D5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Ragnhild min</w:t>
      </w:r>
      <w:r w:rsidR="009E32E7" w:rsidRPr="00C32480">
        <w:rPr>
          <w:rFonts w:ascii="Open Sans" w:hAnsi="Open Sans" w:cs="Open Sans"/>
          <w:sz w:val="20"/>
          <w:szCs w:val="20"/>
        </w:rPr>
        <w:t>te</w:t>
      </w:r>
      <w:r w:rsidRPr="00C32480">
        <w:rPr>
          <w:rFonts w:ascii="Open Sans" w:hAnsi="Open Sans" w:cs="Open Sans"/>
          <w:sz w:val="20"/>
          <w:szCs w:val="20"/>
        </w:rPr>
        <w:t xml:space="preserve"> først om målet med Kompetanseløftet og hva som er de </w:t>
      </w:r>
      <w:r w:rsidR="00BE640C" w:rsidRPr="00C32480">
        <w:rPr>
          <w:rStyle w:val="Fotnotereferanse"/>
          <w:rFonts w:ascii="Open Sans" w:hAnsi="Open Sans" w:cs="Open Sans"/>
          <w:sz w:val="20"/>
          <w:szCs w:val="20"/>
        </w:rPr>
        <w:footnoteReference w:id="2"/>
      </w:r>
      <w:r w:rsidRPr="00C32480">
        <w:rPr>
          <w:rFonts w:ascii="Open Sans" w:hAnsi="Open Sans" w:cs="Open Sans"/>
          <w:sz w:val="20"/>
          <w:szCs w:val="20"/>
        </w:rPr>
        <w:t xml:space="preserve">høyfrekvente </w:t>
      </w:r>
      <w:r w:rsidR="0066045F" w:rsidRPr="00C32480">
        <w:rPr>
          <w:rFonts w:ascii="Open Sans" w:hAnsi="Open Sans" w:cs="Open Sans"/>
          <w:sz w:val="20"/>
          <w:szCs w:val="20"/>
        </w:rPr>
        <w:t xml:space="preserve">spesialpedagogiske </w:t>
      </w:r>
      <w:r w:rsidRPr="00C32480">
        <w:rPr>
          <w:rFonts w:ascii="Open Sans" w:hAnsi="Open Sans" w:cs="Open Sans"/>
          <w:sz w:val="20"/>
          <w:szCs w:val="20"/>
        </w:rPr>
        <w:t xml:space="preserve">behovene. </w:t>
      </w:r>
      <w:r w:rsidR="0066045F" w:rsidRPr="00C32480">
        <w:rPr>
          <w:rFonts w:ascii="Open Sans" w:hAnsi="Open Sans" w:cs="Open Sans"/>
          <w:sz w:val="20"/>
          <w:szCs w:val="20"/>
        </w:rPr>
        <w:t xml:space="preserve">For å følge med på hvordan arbeidet med kompetanseløftet går i Trøndelag, må vi skaffe oss et rikt og oppdatert kunnskapsgrunnlag. Statsforvalteren gjennomførte en spørring høsten 2023, og denne </w:t>
      </w:r>
      <w:r w:rsidR="00BE640C" w:rsidRPr="00C32480">
        <w:rPr>
          <w:rFonts w:ascii="Open Sans" w:hAnsi="Open Sans" w:cs="Open Sans"/>
          <w:sz w:val="20"/>
          <w:szCs w:val="20"/>
        </w:rPr>
        <w:t xml:space="preserve">er mye brukt i videre arbeid. Tilsvarende spørring ble derfor også sendt ut høsten 2024. </w:t>
      </w:r>
    </w:p>
    <w:p w14:paraId="2063998C" w14:textId="77777777" w:rsidR="008114D5" w:rsidRPr="00C32480" w:rsidRDefault="008114D5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12F05050" w14:textId="0B5A50BB" w:rsidR="008114D5" w:rsidRPr="00C32480" w:rsidRDefault="00B91ED4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1</w:t>
      </w:r>
      <w:r w:rsidR="00CB2702" w:rsidRPr="00C32480">
        <w:rPr>
          <w:rFonts w:ascii="Open Sans" w:hAnsi="Open Sans" w:cs="Open Sans"/>
          <w:sz w:val="20"/>
          <w:szCs w:val="20"/>
        </w:rPr>
        <w:t xml:space="preserve">7 PP-tjenester av 26 svarte. </w:t>
      </w:r>
      <w:r w:rsidR="0084535A" w:rsidRPr="00C32480">
        <w:rPr>
          <w:rFonts w:ascii="Open Sans" w:hAnsi="Open Sans" w:cs="Open Sans"/>
          <w:sz w:val="20"/>
          <w:szCs w:val="20"/>
        </w:rPr>
        <w:t>Datamaterialet ble «kodet» i stikkord – og framstilt som ordskyer. Dette forenkler bildet noe, men viser hvilke tematikker som ofte blir etterspurt i veiledning – både hva angår individsaker</w:t>
      </w:r>
      <w:r w:rsidRPr="00C32480">
        <w:rPr>
          <w:rFonts w:ascii="Open Sans" w:hAnsi="Open Sans" w:cs="Open Sans"/>
          <w:sz w:val="20"/>
          <w:szCs w:val="20"/>
        </w:rPr>
        <w:t xml:space="preserve">, men også støtte i systemsaker </w:t>
      </w:r>
      <w:r w:rsidR="0084535A" w:rsidRPr="00C32480">
        <w:rPr>
          <w:rFonts w:ascii="Open Sans" w:hAnsi="Open Sans" w:cs="Open Sans"/>
          <w:sz w:val="20"/>
          <w:szCs w:val="20"/>
        </w:rPr>
        <w:t xml:space="preserve">i barnehager og skoler. Det som </w:t>
      </w:r>
      <w:r w:rsidRPr="00C32480">
        <w:rPr>
          <w:rFonts w:ascii="Open Sans" w:hAnsi="Open Sans" w:cs="Open Sans"/>
          <w:sz w:val="20"/>
          <w:szCs w:val="20"/>
        </w:rPr>
        <w:t>er mer</w:t>
      </w:r>
      <w:r w:rsidR="0084535A" w:rsidRPr="00C32480">
        <w:rPr>
          <w:rFonts w:ascii="Open Sans" w:hAnsi="Open Sans" w:cs="Open Sans"/>
          <w:sz w:val="20"/>
          <w:szCs w:val="20"/>
        </w:rPr>
        <w:t xml:space="preserve"> framtredende i 2024-spørringen, </w:t>
      </w:r>
      <w:r w:rsidRPr="00C32480">
        <w:rPr>
          <w:rFonts w:ascii="Open Sans" w:hAnsi="Open Sans" w:cs="Open Sans"/>
          <w:sz w:val="20"/>
          <w:szCs w:val="20"/>
        </w:rPr>
        <w:t xml:space="preserve">enn året før, er </w:t>
      </w:r>
      <w:r w:rsidR="0084535A" w:rsidRPr="00C32480">
        <w:rPr>
          <w:rFonts w:ascii="Open Sans" w:hAnsi="Open Sans" w:cs="Open Sans"/>
          <w:sz w:val="20"/>
          <w:szCs w:val="20"/>
        </w:rPr>
        <w:t xml:space="preserve">at henvendelsene i større grad handler om veiledning </w:t>
      </w:r>
      <w:r w:rsidR="000B2A75" w:rsidRPr="00C32480">
        <w:rPr>
          <w:rFonts w:ascii="Open Sans" w:hAnsi="Open Sans" w:cs="Open Sans"/>
          <w:sz w:val="20"/>
          <w:szCs w:val="20"/>
        </w:rPr>
        <w:t>om</w:t>
      </w:r>
      <w:r w:rsidR="0084535A" w:rsidRPr="00C32480">
        <w:rPr>
          <w:rFonts w:ascii="Open Sans" w:hAnsi="Open Sans" w:cs="Open Sans"/>
          <w:sz w:val="20"/>
          <w:szCs w:val="20"/>
        </w:rPr>
        <w:t xml:space="preserve"> voksenrolle</w:t>
      </w:r>
      <w:r w:rsidR="000B2A75" w:rsidRPr="00C32480">
        <w:rPr>
          <w:rFonts w:ascii="Open Sans" w:hAnsi="Open Sans" w:cs="Open Sans"/>
          <w:sz w:val="20"/>
          <w:szCs w:val="20"/>
        </w:rPr>
        <w:t>n</w:t>
      </w:r>
      <w:r w:rsidR="0084535A" w:rsidRPr="00C32480">
        <w:rPr>
          <w:rFonts w:ascii="Open Sans" w:hAnsi="Open Sans" w:cs="Open Sans"/>
          <w:sz w:val="20"/>
          <w:szCs w:val="20"/>
        </w:rPr>
        <w:t xml:space="preserve"> i møte med barnet/eleven, </w:t>
      </w:r>
      <w:r w:rsidR="000B2A75" w:rsidRPr="00C32480">
        <w:rPr>
          <w:rFonts w:ascii="Open Sans" w:hAnsi="Open Sans" w:cs="Open Sans"/>
          <w:sz w:val="20"/>
          <w:szCs w:val="20"/>
        </w:rPr>
        <w:t xml:space="preserve">og </w:t>
      </w:r>
      <w:r w:rsidR="0084535A" w:rsidRPr="00C32480">
        <w:rPr>
          <w:rFonts w:ascii="Open Sans" w:hAnsi="Open Sans" w:cs="Open Sans"/>
          <w:sz w:val="20"/>
          <w:szCs w:val="20"/>
        </w:rPr>
        <w:t xml:space="preserve">den profesjonelle rollen overfor foreldre og andre tjenester. </w:t>
      </w:r>
      <w:r w:rsidR="0084535A" w:rsidRPr="00C32480">
        <w:rPr>
          <w:rFonts w:ascii="Open Sans" w:hAnsi="Open Sans" w:cs="Open Sans"/>
          <w:sz w:val="20"/>
          <w:szCs w:val="20"/>
        </w:rPr>
        <w:br/>
      </w:r>
      <w:r w:rsidR="0084535A" w:rsidRPr="00C32480">
        <w:rPr>
          <w:rFonts w:ascii="Open Sans" w:hAnsi="Open Sans" w:cs="Open Sans"/>
          <w:sz w:val="20"/>
          <w:szCs w:val="20"/>
        </w:rPr>
        <w:br/>
        <w:t>Materialet viser at PP-tjenestene etterspør kompetanse innenfor veiledning</w:t>
      </w:r>
      <w:r w:rsidR="000B2A75" w:rsidRPr="00C32480">
        <w:rPr>
          <w:rFonts w:ascii="Open Sans" w:hAnsi="Open Sans" w:cs="Open Sans"/>
          <w:sz w:val="20"/>
          <w:szCs w:val="20"/>
        </w:rPr>
        <w:t>,</w:t>
      </w:r>
      <w:r w:rsidR="0084535A" w:rsidRPr="00C32480">
        <w:rPr>
          <w:rFonts w:ascii="Open Sans" w:hAnsi="Open Sans" w:cs="Open Sans"/>
          <w:sz w:val="20"/>
          <w:szCs w:val="20"/>
        </w:rPr>
        <w:t xml:space="preserve"> være en god brobygger – og lede prosesser knyttet til organisasjonsutvikling. Behovet for kompetanse innenfor de høyfrekvente utfordringene er tonet ned; det er mer </w:t>
      </w:r>
      <w:r w:rsidR="000B2A75" w:rsidRPr="00C32480">
        <w:rPr>
          <w:rFonts w:ascii="Open Sans" w:hAnsi="Open Sans" w:cs="Open Sans"/>
          <w:sz w:val="20"/>
          <w:szCs w:val="20"/>
        </w:rPr>
        <w:t xml:space="preserve">søkelys på </w:t>
      </w:r>
      <w:r w:rsidR="0084535A" w:rsidRPr="00C32480">
        <w:rPr>
          <w:rFonts w:ascii="Open Sans" w:hAnsi="Open Sans" w:cs="Open Sans"/>
          <w:sz w:val="20"/>
          <w:szCs w:val="20"/>
        </w:rPr>
        <w:t xml:space="preserve">hvordan man skal utgjøre et godt lag sammen med barnehager og skoler.  </w:t>
      </w:r>
    </w:p>
    <w:p w14:paraId="2207B35C" w14:textId="77777777" w:rsidR="005C79BF" w:rsidRPr="00C32480" w:rsidRDefault="005C79BF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A8D9081" w14:textId="553F6203" w:rsidR="005C79BF" w:rsidRPr="00C32480" w:rsidRDefault="005C79BF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</w:rPr>
      </w:pPr>
      <w:r w:rsidRPr="00C32480">
        <w:rPr>
          <w:rFonts w:ascii="Open Sans" w:hAnsi="Open Sans" w:cs="Open Sans"/>
          <w:sz w:val="20"/>
          <w:szCs w:val="20"/>
          <w:u w:val="single"/>
        </w:rPr>
        <w:t>Gruppediskusjon 1</w:t>
      </w:r>
      <w:r w:rsidR="001F3E1F" w:rsidRPr="00C32480">
        <w:rPr>
          <w:rFonts w:ascii="Open Sans" w:hAnsi="Open Sans" w:cs="Open Sans"/>
          <w:sz w:val="20"/>
          <w:szCs w:val="20"/>
          <w:u w:val="single"/>
        </w:rPr>
        <w:t xml:space="preserve"> (innspill fra gruppene er lagt ved referatet)</w:t>
      </w:r>
    </w:p>
    <w:p w14:paraId="1BEBB6E4" w14:textId="662A9C83" w:rsidR="005C79BF" w:rsidRPr="00C32480" w:rsidRDefault="005C79BF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a) Hva tenker dere om dette øyeblikksbildet? Er det gjenkjennbart? </w:t>
      </w:r>
    </w:p>
    <w:p w14:paraId="4B900477" w14:textId="7B9FDD56" w:rsidR="008E1BB5" w:rsidRPr="00C32480" w:rsidRDefault="005C79BF" w:rsidP="001F3E1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b) Hva betyr det for eget nettverk? UH? Samarbeidsforum? </w:t>
      </w:r>
      <w:r w:rsidR="001F3E1F" w:rsidRPr="00C32480">
        <w:rPr>
          <w:rFonts w:ascii="Open Sans" w:hAnsi="Open Sans" w:cs="Open Sans"/>
          <w:sz w:val="20"/>
          <w:szCs w:val="20"/>
        </w:rPr>
        <w:br/>
      </w:r>
    </w:p>
    <w:p w14:paraId="7184248F" w14:textId="20BE37AA" w:rsidR="008E1BB5" w:rsidRPr="00C32480" w:rsidRDefault="008E1BB5" w:rsidP="0061708F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C32480">
        <w:rPr>
          <w:rFonts w:ascii="Open Sans" w:hAnsi="Open Sans" w:cs="Open Sans"/>
          <w:b/>
          <w:bCs/>
          <w:sz w:val="20"/>
          <w:szCs w:val="20"/>
        </w:rPr>
        <w:t>Sak 2/25 Orientering om fellestiltaket inkluderende praksis</w:t>
      </w:r>
      <w:r w:rsidR="00E5724F" w:rsidRPr="00C32480">
        <w:rPr>
          <w:rFonts w:ascii="Open Sans" w:hAnsi="Open Sans" w:cs="Open Sans"/>
          <w:b/>
          <w:bCs/>
          <w:sz w:val="20"/>
          <w:szCs w:val="20"/>
        </w:rPr>
        <w:t xml:space="preserve"> v/</w:t>
      </w:r>
      <w:r w:rsidR="00E5724F" w:rsidRPr="00C3248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eastAsia="en-US"/>
        </w:rPr>
        <w:t xml:space="preserve"> </w:t>
      </w:r>
      <w:r w:rsidR="0084535A" w:rsidRPr="00C3248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eastAsia="en-US"/>
        </w:rPr>
        <w:t>Statsforvalteren</w:t>
      </w:r>
      <w:r w:rsidR="006B1BC5" w:rsidRPr="00C3248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eastAsia="en-US"/>
        </w:rPr>
        <w:t xml:space="preserve">, </w:t>
      </w:r>
      <w:r w:rsidR="00E5724F" w:rsidRPr="00C32480">
        <w:rPr>
          <w:rFonts w:ascii="Open Sans" w:hAnsi="Open Sans" w:cs="Open Sans"/>
          <w:b/>
          <w:bCs/>
          <w:sz w:val="20"/>
          <w:szCs w:val="20"/>
        </w:rPr>
        <w:t>Jana van der Swart</w:t>
      </w:r>
      <w:r w:rsidR="000004F4" w:rsidRPr="00C32480">
        <w:rPr>
          <w:rFonts w:ascii="Open Sans" w:hAnsi="Open Sans" w:cs="Open Sans"/>
          <w:b/>
          <w:bCs/>
          <w:sz w:val="20"/>
          <w:szCs w:val="20"/>
        </w:rPr>
        <w:t>-</w:t>
      </w:r>
      <w:r w:rsidR="00E5724F" w:rsidRPr="00C32480">
        <w:rPr>
          <w:rFonts w:ascii="Open Sans" w:hAnsi="Open Sans" w:cs="Open Sans"/>
          <w:b/>
          <w:bCs/>
          <w:sz w:val="20"/>
          <w:szCs w:val="20"/>
        </w:rPr>
        <w:t>Langner</w:t>
      </w:r>
      <w:r w:rsidR="006B1BC5" w:rsidRPr="00C32480">
        <w:rPr>
          <w:rFonts w:ascii="Open Sans" w:hAnsi="Open Sans" w:cs="Open Sans"/>
          <w:b/>
          <w:bCs/>
          <w:sz w:val="20"/>
          <w:szCs w:val="20"/>
        </w:rPr>
        <w:t xml:space="preserve"> og Tone Dahl</w:t>
      </w:r>
    </w:p>
    <w:p w14:paraId="75EAC7DB" w14:textId="423BA1E3" w:rsidR="00B91ED4" w:rsidRPr="00C32480" w:rsidRDefault="00EC18E9" w:rsidP="00B91ED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Fellestiltaket var sak på forrige møte</w:t>
      </w:r>
      <w:r w:rsidR="006B1BC5" w:rsidRPr="00C32480">
        <w:rPr>
          <w:rFonts w:ascii="Open Sans" w:hAnsi="Open Sans" w:cs="Open Sans"/>
          <w:sz w:val="20"/>
          <w:szCs w:val="20"/>
        </w:rPr>
        <w:t xml:space="preserve"> i samarbeidsforum</w:t>
      </w:r>
      <w:r w:rsidR="009E32E7" w:rsidRPr="00C32480">
        <w:rPr>
          <w:rFonts w:ascii="Open Sans" w:hAnsi="Open Sans" w:cs="Open Sans"/>
          <w:sz w:val="20"/>
          <w:szCs w:val="20"/>
        </w:rPr>
        <w:t>.</w:t>
      </w:r>
      <w:r w:rsidR="006B1BC5" w:rsidRPr="00C32480">
        <w:rPr>
          <w:rFonts w:ascii="Open Sans" w:hAnsi="Open Sans" w:cs="Open Sans"/>
          <w:sz w:val="20"/>
          <w:szCs w:val="20"/>
        </w:rPr>
        <w:t xml:space="preserve"> Bakgrunnen for saken var </w:t>
      </w:r>
      <w:r w:rsidR="00F8479C" w:rsidRPr="00C32480">
        <w:rPr>
          <w:rFonts w:ascii="Open Sans" w:hAnsi="Open Sans" w:cs="Open Sans"/>
          <w:sz w:val="20"/>
          <w:szCs w:val="20"/>
        </w:rPr>
        <w:t xml:space="preserve">da </w:t>
      </w:r>
      <w:r w:rsidR="006B1BC5" w:rsidRPr="00C32480">
        <w:rPr>
          <w:rFonts w:ascii="Open Sans" w:hAnsi="Open Sans" w:cs="Open Sans"/>
          <w:sz w:val="20"/>
          <w:szCs w:val="20"/>
        </w:rPr>
        <w:t xml:space="preserve">at samarbeidsforum ønsket større forutsigbarhet knyttet til økonomi og </w:t>
      </w:r>
      <w:r w:rsidR="00B91ED4" w:rsidRPr="00C32480">
        <w:rPr>
          <w:rFonts w:ascii="Open Sans" w:hAnsi="Open Sans" w:cs="Open Sans"/>
          <w:sz w:val="20"/>
          <w:szCs w:val="20"/>
        </w:rPr>
        <w:t>hvordan behov for deltakelse i tiltaket skulle meldes.</w:t>
      </w:r>
      <w:r w:rsidR="006B1BC5" w:rsidRPr="00C32480">
        <w:rPr>
          <w:rFonts w:ascii="Open Sans" w:hAnsi="Open Sans" w:cs="Open Sans"/>
          <w:sz w:val="20"/>
          <w:szCs w:val="20"/>
        </w:rPr>
        <w:t xml:space="preserve"> </w:t>
      </w:r>
      <w:r w:rsidR="009E32E7" w:rsidRPr="00C32480">
        <w:rPr>
          <w:rFonts w:ascii="Open Sans" w:hAnsi="Open Sans" w:cs="Open Sans"/>
          <w:sz w:val="20"/>
          <w:szCs w:val="20"/>
        </w:rPr>
        <w:t xml:space="preserve"> </w:t>
      </w:r>
      <w:r w:rsidR="00B91ED4" w:rsidRPr="00C32480">
        <w:rPr>
          <w:rFonts w:ascii="Open Sans" w:hAnsi="Open Sans" w:cs="Open Sans"/>
          <w:sz w:val="20"/>
          <w:szCs w:val="20"/>
        </w:rPr>
        <w:br/>
      </w:r>
      <w:r w:rsidR="009D1325" w:rsidRPr="00C32480">
        <w:rPr>
          <w:rFonts w:ascii="Open Sans" w:hAnsi="Open Sans" w:cs="Open Sans"/>
          <w:sz w:val="20"/>
          <w:szCs w:val="20"/>
          <w:u w:val="single"/>
        </w:rPr>
        <w:br/>
      </w:r>
      <w:r w:rsidR="006B1BC5" w:rsidRPr="00C32480">
        <w:rPr>
          <w:rFonts w:ascii="Open Sans" w:hAnsi="Open Sans" w:cs="Open Sans"/>
          <w:sz w:val="20"/>
          <w:szCs w:val="20"/>
          <w:u w:val="single"/>
        </w:rPr>
        <w:t>Kort sammendrag:</w:t>
      </w:r>
      <w:r w:rsidR="000B61AC" w:rsidRPr="00C32480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B91ED4" w:rsidRPr="00C32480">
        <w:rPr>
          <w:rFonts w:ascii="Open Sans" w:hAnsi="Open Sans" w:cs="Open Sans"/>
          <w:sz w:val="20"/>
          <w:szCs w:val="20"/>
          <w:u w:val="single"/>
        </w:rPr>
        <w:br/>
      </w:r>
      <w:r w:rsidR="00B91ED4" w:rsidRPr="00C32480">
        <w:rPr>
          <w:rFonts w:ascii="Open Sans" w:hAnsi="Open Sans" w:cs="Open Sans"/>
          <w:sz w:val="20"/>
          <w:szCs w:val="20"/>
        </w:rPr>
        <w:t xml:space="preserve">1. Behov for deltakelse i fellestiltaket skal i senere puljer </w:t>
      </w:r>
      <w:r w:rsidR="009E32E7" w:rsidRPr="00C32480">
        <w:rPr>
          <w:rFonts w:ascii="Open Sans" w:hAnsi="Open Sans" w:cs="Open Sans"/>
          <w:sz w:val="20"/>
          <w:szCs w:val="20"/>
        </w:rPr>
        <w:t>meldes v</w:t>
      </w:r>
      <w:r w:rsidRPr="00C32480">
        <w:rPr>
          <w:rFonts w:ascii="Open Sans" w:hAnsi="Open Sans" w:cs="Open Sans"/>
          <w:sz w:val="20"/>
          <w:szCs w:val="20"/>
        </w:rPr>
        <w:t>ia beslutningsgrunnlag</w:t>
      </w:r>
      <w:r w:rsidR="006B1BC5" w:rsidRPr="00C32480">
        <w:rPr>
          <w:rFonts w:ascii="Open Sans" w:hAnsi="Open Sans" w:cs="Open Sans"/>
          <w:sz w:val="20"/>
          <w:szCs w:val="20"/>
        </w:rPr>
        <w:t>, jf sak 11/2024</w:t>
      </w:r>
    </w:p>
    <w:p w14:paraId="6CA94E4A" w14:textId="77777777" w:rsidR="009D1325" w:rsidRPr="00C32480" w:rsidRDefault="00B91ED4" w:rsidP="009D132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lastRenderedPageBreak/>
        <w:t xml:space="preserve">2. </w:t>
      </w:r>
      <w:r w:rsidR="009E32E7" w:rsidRPr="00C32480">
        <w:rPr>
          <w:rFonts w:ascii="Open Sans" w:hAnsi="Open Sans" w:cs="Open Sans"/>
          <w:sz w:val="20"/>
          <w:szCs w:val="20"/>
        </w:rPr>
        <w:t xml:space="preserve">Samarbeidsforum </w:t>
      </w:r>
      <w:r w:rsidRPr="00C32480">
        <w:rPr>
          <w:rFonts w:ascii="Open Sans" w:hAnsi="Open Sans" w:cs="Open Sans"/>
          <w:sz w:val="20"/>
          <w:szCs w:val="20"/>
        </w:rPr>
        <w:t>ga inn</w:t>
      </w:r>
      <w:r w:rsidR="00EC18E9" w:rsidRPr="00C32480">
        <w:rPr>
          <w:rFonts w:ascii="Open Sans" w:hAnsi="Open Sans" w:cs="Open Sans"/>
          <w:sz w:val="20"/>
          <w:szCs w:val="20"/>
        </w:rPr>
        <w:t>spill til ordlyd om dette i langsiktig</w:t>
      </w:r>
      <w:r w:rsidR="009E32E7" w:rsidRPr="00C32480">
        <w:rPr>
          <w:rFonts w:ascii="Open Sans" w:hAnsi="Open Sans" w:cs="Open Sans"/>
          <w:sz w:val="20"/>
          <w:szCs w:val="20"/>
        </w:rPr>
        <w:t xml:space="preserve"> plan</w:t>
      </w:r>
      <w:r w:rsidR="00EC18E9" w:rsidRPr="00C32480">
        <w:rPr>
          <w:rFonts w:ascii="Open Sans" w:hAnsi="Open Sans" w:cs="Open Sans"/>
          <w:sz w:val="20"/>
          <w:szCs w:val="20"/>
        </w:rPr>
        <w:t xml:space="preserve">. </w:t>
      </w:r>
      <w:r w:rsidR="009E32E7" w:rsidRPr="00C32480">
        <w:rPr>
          <w:rFonts w:ascii="Open Sans" w:hAnsi="Open Sans" w:cs="Open Sans"/>
          <w:sz w:val="20"/>
          <w:szCs w:val="20"/>
        </w:rPr>
        <w:t xml:space="preserve">(Se </w:t>
      </w:r>
      <w:r w:rsidR="00100D9F" w:rsidRPr="00C32480">
        <w:rPr>
          <w:rFonts w:ascii="Open Sans" w:hAnsi="Open Sans" w:cs="Open Sans"/>
          <w:sz w:val="20"/>
          <w:szCs w:val="20"/>
        </w:rPr>
        <w:t xml:space="preserve">behandling </w:t>
      </w:r>
      <w:r w:rsidR="004A6FA3" w:rsidRPr="00C32480">
        <w:rPr>
          <w:rFonts w:ascii="Open Sans" w:hAnsi="Open Sans" w:cs="Open Sans"/>
          <w:sz w:val="20"/>
          <w:szCs w:val="20"/>
        </w:rPr>
        <w:t xml:space="preserve">av forslag til ordlyd i langsiktig plan </w:t>
      </w:r>
      <w:r w:rsidR="009E32E7" w:rsidRPr="00C32480">
        <w:rPr>
          <w:rFonts w:ascii="Open Sans" w:hAnsi="Open Sans" w:cs="Open Sans"/>
          <w:sz w:val="20"/>
          <w:szCs w:val="20"/>
        </w:rPr>
        <w:t xml:space="preserve">i sak 3/2025). </w:t>
      </w:r>
    </w:p>
    <w:p w14:paraId="19D267BA" w14:textId="33343837" w:rsidR="00EC18E9" w:rsidRPr="00C32480" w:rsidRDefault="009D1325" w:rsidP="009D1325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3. </w:t>
      </w:r>
      <w:r w:rsidR="004A6FA3" w:rsidRPr="00C32480">
        <w:rPr>
          <w:rFonts w:ascii="Open Sans" w:hAnsi="Open Sans" w:cs="Open Sans"/>
          <w:sz w:val="20"/>
          <w:szCs w:val="20"/>
        </w:rPr>
        <w:t>Disponering av restmidler og ekstratildeling</w:t>
      </w:r>
      <w:r w:rsidR="00EC18E9" w:rsidRPr="00C32480">
        <w:rPr>
          <w:rFonts w:ascii="Open Sans" w:hAnsi="Open Sans" w:cs="Open Sans"/>
          <w:sz w:val="20"/>
          <w:szCs w:val="20"/>
        </w:rPr>
        <w:t xml:space="preserve"> – </w:t>
      </w:r>
      <w:r w:rsidR="004A6FA3" w:rsidRPr="00C32480">
        <w:rPr>
          <w:rFonts w:ascii="Open Sans" w:hAnsi="Open Sans" w:cs="Open Sans"/>
          <w:sz w:val="20"/>
          <w:szCs w:val="20"/>
        </w:rPr>
        <w:t xml:space="preserve">se </w:t>
      </w:r>
      <w:r w:rsidR="00EC18E9" w:rsidRPr="00C32480">
        <w:rPr>
          <w:rFonts w:ascii="Open Sans" w:hAnsi="Open Sans" w:cs="Open Sans"/>
          <w:sz w:val="20"/>
          <w:szCs w:val="20"/>
        </w:rPr>
        <w:t>sak 13</w:t>
      </w:r>
      <w:r w:rsidR="009E32E7" w:rsidRPr="00C32480">
        <w:rPr>
          <w:rFonts w:ascii="Open Sans" w:hAnsi="Open Sans" w:cs="Open Sans"/>
          <w:sz w:val="20"/>
          <w:szCs w:val="20"/>
        </w:rPr>
        <w:t>/2024</w:t>
      </w:r>
      <w:r w:rsidR="00EC18E9" w:rsidRPr="00C32480">
        <w:rPr>
          <w:rFonts w:ascii="Open Sans" w:hAnsi="Open Sans" w:cs="Open Sans"/>
          <w:sz w:val="20"/>
          <w:szCs w:val="20"/>
        </w:rPr>
        <w:t xml:space="preserve"> </w:t>
      </w:r>
    </w:p>
    <w:p w14:paraId="0542D5FF" w14:textId="77777777" w:rsidR="009E32E7" w:rsidRPr="00C32480" w:rsidRDefault="009E32E7" w:rsidP="0061708F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  <w:u w:val="single"/>
        </w:rPr>
      </w:pPr>
    </w:p>
    <w:p w14:paraId="7A2F83B4" w14:textId="47639385" w:rsidR="00EC18E9" w:rsidRPr="00C32480" w:rsidRDefault="006B1BC5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Som et t</w:t>
      </w:r>
      <w:r w:rsidR="00EC18E9" w:rsidRPr="00C32480">
        <w:rPr>
          <w:rFonts w:ascii="Open Sans" w:hAnsi="Open Sans" w:cs="Open Sans"/>
          <w:sz w:val="20"/>
          <w:szCs w:val="20"/>
        </w:rPr>
        <w:t xml:space="preserve">illeggsmoment fra </w:t>
      </w:r>
      <w:r w:rsidRPr="00C32480">
        <w:rPr>
          <w:rFonts w:ascii="Open Sans" w:hAnsi="Open Sans" w:cs="Open Sans"/>
          <w:sz w:val="20"/>
          <w:szCs w:val="20"/>
        </w:rPr>
        <w:t xml:space="preserve">møtet i september, ble det </w:t>
      </w:r>
      <w:r w:rsidR="000B2A75" w:rsidRPr="00C32480">
        <w:rPr>
          <w:rFonts w:ascii="Open Sans" w:hAnsi="Open Sans" w:cs="Open Sans"/>
          <w:sz w:val="20"/>
          <w:szCs w:val="20"/>
        </w:rPr>
        <w:t xml:space="preserve">skissert </w:t>
      </w:r>
      <w:r w:rsidR="00480F02" w:rsidRPr="00C32480">
        <w:rPr>
          <w:rFonts w:ascii="Open Sans" w:hAnsi="Open Sans" w:cs="Open Sans"/>
          <w:sz w:val="20"/>
          <w:szCs w:val="20"/>
        </w:rPr>
        <w:t>behov for at a</w:t>
      </w:r>
      <w:r w:rsidR="00EC18E9" w:rsidRPr="00C32480">
        <w:rPr>
          <w:rFonts w:ascii="Open Sans" w:hAnsi="Open Sans" w:cs="Open Sans"/>
          <w:sz w:val="20"/>
          <w:szCs w:val="20"/>
        </w:rPr>
        <w:t xml:space="preserve">rbeidsgruppa, sammen med deltakerne i piloten, </w:t>
      </w:r>
      <w:r w:rsidR="00480F02" w:rsidRPr="00C32480">
        <w:rPr>
          <w:rFonts w:ascii="Open Sans" w:hAnsi="Open Sans" w:cs="Open Sans"/>
          <w:sz w:val="20"/>
          <w:szCs w:val="20"/>
        </w:rPr>
        <w:t xml:space="preserve">skulle evaluere </w:t>
      </w:r>
      <w:r w:rsidR="00EC18E9" w:rsidRPr="00C32480">
        <w:rPr>
          <w:rFonts w:ascii="Open Sans" w:hAnsi="Open Sans" w:cs="Open Sans"/>
          <w:sz w:val="20"/>
          <w:szCs w:val="20"/>
        </w:rPr>
        <w:t>tiltaket</w:t>
      </w:r>
      <w:r w:rsidR="00480F02" w:rsidRPr="00C32480">
        <w:rPr>
          <w:rFonts w:ascii="Open Sans" w:hAnsi="Open Sans" w:cs="Open Sans"/>
          <w:sz w:val="20"/>
          <w:szCs w:val="20"/>
        </w:rPr>
        <w:t xml:space="preserve">. </w:t>
      </w:r>
      <w:r w:rsidR="009D1325" w:rsidRPr="00C32480">
        <w:rPr>
          <w:rFonts w:ascii="Open Sans" w:hAnsi="Open Sans" w:cs="Open Sans"/>
          <w:sz w:val="20"/>
          <w:szCs w:val="20"/>
        </w:rPr>
        <w:t xml:space="preserve">Et slikt kunnskapsgrunnlag </w:t>
      </w:r>
      <w:r w:rsidR="006154B3" w:rsidRPr="00C32480">
        <w:rPr>
          <w:rFonts w:ascii="Open Sans" w:hAnsi="Open Sans" w:cs="Open Sans"/>
          <w:sz w:val="20"/>
          <w:szCs w:val="20"/>
        </w:rPr>
        <w:t xml:space="preserve">vil være viktig styringsinformasjon </w:t>
      </w:r>
      <w:r w:rsidR="009D1325" w:rsidRPr="00C32480">
        <w:rPr>
          <w:rFonts w:ascii="Open Sans" w:hAnsi="Open Sans" w:cs="Open Sans"/>
          <w:sz w:val="20"/>
          <w:szCs w:val="20"/>
        </w:rPr>
        <w:t>for</w:t>
      </w:r>
      <w:r w:rsidR="00EC18E9" w:rsidRPr="00C32480">
        <w:rPr>
          <w:rFonts w:ascii="Open Sans" w:hAnsi="Open Sans" w:cs="Open Sans"/>
          <w:sz w:val="20"/>
          <w:szCs w:val="20"/>
        </w:rPr>
        <w:t xml:space="preserve"> samarbeidsforum</w:t>
      </w:r>
      <w:r w:rsidR="006154B3" w:rsidRPr="00C32480">
        <w:rPr>
          <w:rFonts w:ascii="Open Sans" w:hAnsi="Open Sans" w:cs="Open Sans"/>
          <w:sz w:val="20"/>
          <w:szCs w:val="20"/>
        </w:rPr>
        <w:t xml:space="preserve"> – både </w:t>
      </w:r>
      <w:r w:rsidR="009D1325" w:rsidRPr="00C32480">
        <w:rPr>
          <w:rFonts w:ascii="Open Sans" w:hAnsi="Open Sans" w:cs="Open Sans"/>
          <w:sz w:val="20"/>
          <w:szCs w:val="20"/>
        </w:rPr>
        <w:t xml:space="preserve">for </w:t>
      </w:r>
      <w:r w:rsidR="006154B3" w:rsidRPr="00C32480">
        <w:rPr>
          <w:rFonts w:ascii="Open Sans" w:hAnsi="Open Sans" w:cs="Open Sans"/>
          <w:sz w:val="20"/>
          <w:szCs w:val="20"/>
        </w:rPr>
        <w:t xml:space="preserve">videreutvikling av fellestiltaket – og </w:t>
      </w:r>
      <w:r w:rsidR="009D1325" w:rsidRPr="00C32480">
        <w:rPr>
          <w:rFonts w:ascii="Open Sans" w:hAnsi="Open Sans" w:cs="Open Sans"/>
          <w:sz w:val="20"/>
          <w:szCs w:val="20"/>
        </w:rPr>
        <w:t xml:space="preserve">for </w:t>
      </w:r>
      <w:r w:rsidR="006154B3" w:rsidRPr="00C32480">
        <w:rPr>
          <w:rFonts w:ascii="Open Sans" w:hAnsi="Open Sans" w:cs="Open Sans"/>
          <w:sz w:val="20"/>
          <w:szCs w:val="20"/>
        </w:rPr>
        <w:t>nettverk</w:t>
      </w:r>
      <w:r w:rsidR="009D1325" w:rsidRPr="00C32480">
        <w:rPr>
          <w:rFonts w:ascii="Open Sans" w:hAnsi="Open Sans" w:cs="Open Sans"/>
          <w:sz w:val="20"/>
          <w:szCs w:val="20"/>
        </w:rPr>
        <w:t xml:space="preserve"> som vurderer </w:t>
      </w:r>
      <w:r w:rsidR="006154B3" w:rsidRPr="00C32480">
        <w:rPr>
          <w:rFonts w:ascii="Open Sans" w:hAnsi="Open Sans" w:cs="Open Sans"/>
          <w:sz w:val="20"/>
          <w:szCs w:val="20"/>
        </w:rPr>
        <w:t>å delta i pulje 2</w:t>
      </w:r>
      <w:r w:rsidR="00EC18E9" w:rsidRPr="00C32480">
        <w:rPr>
          <w:rFonts w:ascii="Open Sans" w:hAnsi="Open Sans" w:cs="Open Sans"/>
          <w:sz w:val="20"/>
          <w:szCs w:val="20"/>
        </w:rPr>
        <w:t xml:space="preserve">.  </w:t>
      </w:r>
      <w:r w:rsidR="00EC18E9" w:rsidRPr="00C32480">
        <w:rPr>
          <w:rFonts w:ascii="Open Sans" w:hAnsi="Open Sans" w:cs="Open Sans"/>
          <w:sz w:val="20"/>
          <w:szCs w:val="20"/>
        </w:rPr>
        <w:br/>
      </w:r>
      <w:r w:rsidR="00EC18E9" w:rsidRPr="00C32480">
        <w:rPr>
          <w:rFonts w:ascii="Open Sans" w:hAnsi="Open Sans" w:cs="Open Sans"/>
          <w:sz w:val="20"/>
          <w:szCs w:val="20"/>
        </w:rPr>
        <w:br/>
      </w:r>
      <w:r w:rsidR="006154B3" w:rsidRPr="00C32480">
        <w:rPr>
          <w:rFonts w:ascii="Open Sans" w:hAnsi="Open Sans" w:cs="Open Sans"/>
          <w:sz w:val="20"/>
          <w:szCs w:val="20"/>
        </w:rPr>
        <w:t xml:space="preserve">Et annet tilleggsmoment var, at selv om ny pulje ikke blir igangsatt før i 2026, så trenger UH </w:t>
      </w:r>
      <w:r w:rsidR="00EC18E9" w:rsidRPr="00C32480">
        <w:rPr>
          <w:rFonts w:ascii="Open Sans" w:hAnsi="Open Sans" w:cs="Open Sans"/>
          <w:sz w:val="20"/>
          <w:szCs w:val="20"/>
        </w:rPr>
        <w:t>forutsigbarhet</w:t>
      </w:r>
      <w:r w:rsidR="006154B3" w:rsidRPr="00C32480">
        <w:rPr>
          <w:rFonts w:ascii="Open Sans" w:hAnsi="Open Sans" w:cs="Open Sans"/>
          <w:sz w:val="20"/>
          <w:szCs w:val="20"/>
        </w:rPr>
        <w:t>. De nettverkene</w:t>
      </w:r>
      <w:r w:rsidR="00EC18E9" w:rsidRPr="00C32480">
        <w:rPr>
          <w:rFonts w:ascii="Open Sans" w:hAnsi="Open Sans" w:cs="Open Sans"/>
          <w:sz w:val="20"/>
          <w:szCs w:val="20"/>
        </w:rPr>
        <w:t xml:space="preserve"> som ønsker å delta i fellestiltaket fra 2026, </w:t>
      </w:r>
      <w:r w:rsidR="006154B3" w:rsidRPr="00C32480">
        <w:rPr>
          <w:rFonts w:ascii="Open Sans" w:hAnsi="Open Sans" w:cs="Open Sans"/>
          <w:sz w:val="20"/>
          <w:szCs w:val="20"/>
        </w:rPr>
        <w:t xml:space="preserve">må allerede i 2025 </w:t>
      </w:r>
      <w:r w:rsidR="00EC18E9" w:rsidRPr="00C32480">
        <w:rPr>
          <w:rFonts w:ascii="Open Sans" w:hAnsi="Open Sans" w:cs="Open Sans"/>
          <w:sz w:val="20"/>
          <w:szCs w:val="20"/>
        </w:rPr>
        <w:t xml:space="preserve">starte dialogen </w:t>
      </w:r>
      <w:r w:rsidR="006154B3" w:rsidRPr="00C32480">
        <w:rPr>
          <w:rFonts w:ascii="Open Sans" w:hAnsi="Open Sans" w:cs="Open Sans"/>
          <w:sz w:val="20"/>
          <w:szCs w:val="20"/>
        </w:rPr>
        <w:t>med egne utviklingspartnere og arbeidsgruppen</w:t>
      </w:r>
      <w:r w:rsidR="000B61AC" w:rsidRPr="00C32480">
        <w:rPr>
          <w:rFonts w:ascii="Open Sans" w:hAnsi="Open Sans" w:cs="Open Sans"/>
          <w:sz w:val="20"/>
          <w:szCs w:val="20"/>
        </w:rPr>
        <w:t xml:space="preserve">, </w:t>
      </w:r>
      <w:r w:rsidR="00EC18E9" w:rsidRPr="00C32480">
        <w:rPr>
          <w:rFonts w:ascii="Open Sans" w:hAnsi="Open Sans" w:cs="Open Sans"/>
          <w:sz w:val="20"/>
          <w:szCs w:val="20"/>
        </w:rPr>
        <w:t>jf, første avsnitt i vedtaket</w:t>
      </w:r>
      <w:r w:rsidR="000B61AC" w:rsidRPr="00C32480">
        <w:rPr>
          <w:rFonts w:ascii="Open Sans" w:hAnsi="Open Sans" w:cs="Open Sans"/>
          <w:sz w:val="20"/>
          <w:szCs w:val="20"/>
        </w:rPr>
        <w:t xml:space="preserve"> i sak</w:t>
      </w:r>
      <w:r w:rsidR="006154B3" w:rsidRPr="00C32480">
        <w:rPr>
          <w:rFonts w:ascii="Open Sans" w:hAnsi="Open Sans" w:cs="Open Sans"/>
          <w:sz w:val="20"/>
          <w:szCs w:val="20"/>
        </w:rPr>
        <w:t xml:space="preserve"> 11/2024</w:t>
      </w:r>
      <w:r w:rsidR="006154B3" w:rsidRPr="00C32480">
        <w:rPr>
          <w:rFonts w:ascii="Open Sans" w:hAnsi="Open Sans" w:cs="Open Sans"/>
          <w:sz w:val="20"/>
          <w:szCs w:val="20"/>
        </w:rPr>
        <w:br/>
      </w:r>
      <w:r w:rsidR="006154B3" w:rsidRPr="00C32480">
        <w:rPr>
          <w:rFonts w:ascii="Open Sans" w:hAnsi="Open Sans" w:cs="Open Sans"/>
          <w:sz w:val="20"/>
          <w:szCs w:val="20"/>
        </w:rPr>
        <w:br/>
        <w:t>Ragnhild viste videre til at årsaken til at fellestiltaket var på sakslista i dag, var todelt:</w:t>
      </w:r>
      <w:r w:rsidR="006154B3" w:rsidRPr="00C32480">
        <w:rPr>
          <w:rFonts w:ascii="Open Sans" w:hAnsi="Open Sans" w:cs="Open Sans"/>
          <w:sz w:val="20"/>
          <w:szCs w:val="20"/>
        </w:rPr>
        <w:br/>
        <w:t xml:space="preserve">- for det første for å gi en oppdatering på status på fellestiltaket per nå </w:t>
      </w:r>
    </w:p>
    <w:p w14:paraId="78E58569" w14:textId="10E828A3" w:rsidR="003D0314" w:rsidRPr="00C32480" w:rsidRDefault="000B61AC" w:rsidP="003D031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-</w:t>
      </w:r>
      <w:r w:rsidR="006154B3" w:rsidRPr="00C32480">
        <w:rPr>
          <w:rFonts w:ascii="Open Sans" w:hAnsi="Open Sans" w:cs="Open Sans"/>
          <w:sz w:val="20"/>
          <w:szCs w:val="20"/>
        </w:rPr>
        <w:t xml:space="preserve"> for det andre å be samarbeidsforum om innspill til evalueringen</w:t>
      </w:r>
      <w:r w:rsidRPr="00C32480">
        <w:rPr>
          <w:rFonts w:ascii="Open Sans" w:hAnsi="Open Sans" w:cs="Open Sans"/>
          <w:sz w:val="20"/>
          <w:szCs w:val="20"/>
        </w:rPr>
        <w:t>,</w:t>
      </w:r>
      <w:r w:rsidR="006154B3" w:rsidRPr="00C32480">
        <w:rPr>
          <w:rFonts w:ascii="Open Sans" w:hAnsi="Open Sans" w:cs="Open Sans"/>
          <w:sz w:val="20"/>
          <w:szCs w:val="20"/>
        </w:rPr>
        <w:t xml:space="preserve"> jf. </w:t>
      </w:r>
      <w:r w:rsidR="006E786B" w:rsidRPr="00C32480">
        <w:rPr>
          <w:rFonts w:ascii="Open Sans" w:hAnsi="Open Sans" w:cs="Open Sans"/>
          <w:sz w:val="20"/>
          <w:szCs w:val="20"/>
        </w:rPr>
        <w:t>a</w:t>
      </w:r>
      <w:r w:rsidR="006154B3" w:rsidRPr="00C32480">
        <w:rPr>
          <w:rFonts w:ascii="Open Sans" w:hAnsi="Open Sans" w:cs="Open Sans"/>
          <w:sz w:val="20"/>
          <w:szCs w:val="20"/>
        </w:rPr>
        <w:t>vsnittet over</w:t>
      </w:r>
      <w:r w:rsidR="006E786B" w:rsidRPr="00C32480">
        <w:rPr>
          <w:rFonts w:ascii="Open Sans" w:hAnsi="Open Sans" w:cs="Open Sans"/>
          <w:sz w:val="20"/>
          <w:szCs w:val="20"/>
        </w:rPr>
        <w:t xml:space="preserve">. </w:t>
      </w:r>
      <w:r w:rsidR="004A18FC" w:rsidRPr="00C32480">
        <w:rPr>
          <w:rFonts w:ascii="Open Sans" w:hAnsi="Open Sans" w:cs="Open Sans"/>
          <w:sz w:val="20"/>
          <w:szCs w:val="20"/>
        </w:rPr>
        <w:br/>
      </w:r>
      <w:r w:rsidR="004A18FC" w:rsidRPr="00C32480">
        <w:rPr>
          <w:rFonts w:ascii="Open Sans" w:hAnsi="Open Sans" w:cs="Open Sans"/>
          <w:sz w:val="20"/>
          <w:szCs w:val="20"/>
        </w:rPr>
        <w:br/>
      </w:r>
      <w:r w:rsidR="005E49D2" w:rsidRPr="00C32480">
        <w:rPr>
          <w:rFonts w:ascii="Open Sans" w:hAnsi="Open Sans" w:cs="Open Sans"/>
          <w:sz w:val="20"/>
          <w:szCs w:val="20"/>
        </w:rPr>
        <w:t>Jana presenterte status, og innledet til gruppearbeidet.</w:t>
      </w:r>
      <w:r w:rsidR="009D1325" w:rsidRPr="00C32480">
        <w:rPr>
          <w:rFonts w:ascii="Open Sans" w:hAnsi="Open Sans" w:cs="Open Sans"/>
          <w:sz w:val="20"/>
          <w:szCs w:val="20"/>
        </w:rPr>
        <w:t xml:space="preserve"> </w:t>
      </w:r>
      <w:r w:rsidR="00B24F65" w:rsidRPr="00C32480">
        <w:rPr>
          <w:rFonts w:ascii="Open Sans" w:hAnsi="Open Sans" w:cs="Open Sans"/>
          <w:sz w:val="20"/>
          <w:szCs w:val="20"/>
        </w:rPr>
        <w:t xml:space="preserve">Jana </w:t>
      </w:r>
      <w:r w:rsidR="00E134BA" w:rsidRPr="00C32480">
        <w:rPr>
          <w:rFonts w:ascii="Open Sans" w:hAnsi="Open Sans" w:cs="Open Sans"/>
          <w:sz w:val="20"/>
          <w:szCs w:val="20"/>
        </w:rPr>
        <w:t>re</w:t>
      </w:r>
      <w:r w:rsidR="005E49D2" w:rsidRPr="00C32480">
        <w:rPr>
          <w:rFonts w:ascii="Open Sans" w:hAnsi="Open Sans" w:cs="Open Sans"/>
          <w:sz w:val="20"/>
          <w:szCs w:val="20"/>
        </w:rPr>
        <w:t>pe</w:t>
      </w:r>
      <w:r w:rsidR="00C642E1" w:rsidRPr="00C32480">
        <w:rPr>
          <w:rFonts w:ascii="Open Sans" w:hAnsi="Open Sans" w:cs="Open Sans"/>
          <w:sz w:val="20"/>
          <w:szCs w:val="20"/>
        </w:rPr>
        <w:t>terte</w:t>
      </w:r>
      <w:r w:rsidR="00E134BA" w:rsidRPr="00C32480">
        <w:rPr>
          <w:rFonts w:ascii="Open Sans" w:hAnsi="Open Sans" w:cs="Open Sans"/>
          <w:sz w:val="20"/>
          <w:szCs w:val="20"/>
        </w:rPr>
        <w:t xml:space="preserve"> de tre sporene som ligger i fellestiltaket, målet for tiltaket</w:t>
      </w:r>
      <w:r w:rsidR="00C642E1" w:rsidRPr="00C32480">
        <w:rPr>
          <w:rFonts w:ascii="Open Sans" w:hAnsi="Open Sans" w:cs="Open Sans"/>
          <w:sz w:val="20"/>
          <w:szCs w:val="20"/>
        </w:rPr>
        <w:t xml:space="preserve">, </w:t>
      </w:r>
      <w:r w:rsidR="00E134BA" w:rsidRPr="00C32480">
        <w:rPr>
          <w:rFonts w:ascii="Open Sans" w:hAnsi="Open Sans" w:cs="Open Sans"/>
          <w:sz w:val="20"/>
          <w:szCs w:val="20"/>
        </w:rPr>
        <w:t>hvilke 6 PP</w:t>
      </w:r>
      <w:r w:rsidR="003D0314" w:rsidRPr="00C32480">
        <w:rPr>
          <w:rFonts w:ascii="Open Sans" w:hAnsi="Open Sans" w:cs="Open Sans"/>
          <w:sz w:val="20"/>
          <w:szCs w:val="20"/>
        </w:rPr>
        <w:t>T</w:t>
      </w:r>
      <w:r w:rsidR="00E134BA" w:rsidRPr="00C32480">
        <w:rPr>
          <w:rFonts w:ascii="Open Sans" w:hAnsi="Open Sans" w:cs="Open Sans"/>
          <w:sz w:val="20"/>
          <w:szCs w:val="20"/>
        </w:rPr>
        <w:t xml:space="preserve">-kontor som deltar i pulje 1 (piloten) </w:t>
      </w:r>
      <w:r w:rsidR="00586103" w:rsidRPr="00C32480">
        <w:rPr>
          <w:rFonts w:ascii="Open Sans" w:hAnsi="Open Sans" w:cs="Open Sans"/>
          <w:sz w:val="20"/>
          <w:szCs w:val="20"/>
        </w:rPr>
        <w:t xml:space="preserve">- </w:t>
      </w:r>
      <w:r w:rsidR="003D0314" w:rsidRPr="00C32480">
        <w:rPr>
          <w:rFonts w:ascii="Open Sans" w:hAnsi="Open Sans" w:cs="Open Sans"/>
          <w:sz w:val="20"/>
          <w:szCs w:val="20"/>
        </w:rPr>
        <w:t xml:space="preserve">og hvordan planleggingsprosessen fram mot oppstart var viktig for å forankre tiltaket lokalt og bidra til skreddersøm i den bredt sammensatte arbeidsgruppen fra kompetansemiljøene. </w:t>
      </w:r>
    </w:p>
    <w:p w14:paraId="1FDED6D8" w14:textId="0B4C4843" w:rsidR="003D0314" w:rsidRPr="00C32480" w:rsidRDefault="003D0314" w:rsidP="003D031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Arbeidsgruppen består av: Svein Harald Nygård (Statped), Lars Arild Myhr (SePU), Camilla Justnes</w:t>
      </w:r>
      <w:r w:rsidR="0078771D" w:rsidRPr="00C32480">
        <w:rPr>
          <w:rFonts w:ascii="Open Sans" w:hAnsi="Open Sans" w:cs="Open Sans"/>
          <w:sz w:val="20"/>
          <w:szCs w:val="20"/>
        </w:rPr>
        <w:t xml:space="preserve"> (NTNU), Mona R. Rosenlund (Nord universitet), Tone Dahl (PPT-ledernettverket) og Jana van der Zwart-Langner (DMMH)</w:t>
      </w:r>
      <w:r w:rsidR="000B61AC" w:rsidRPr="00C32480">
        <w:rPr>
          <w:rFonts w:ascii="Open Sans" w:hAnsi="Open Sans" w:cs="Open Sans"/>
          <w:sz w:val="20"/>
          <w:szCs w:val="20"/>
        </w:rPr>
        <w:t xml:space="preserve"> som koordinerer fellestiltaket.</w:t>
      </w:r>
      <w:r w:rsidRPr="00C32480">
        <w:rPr>
          <w:rFonts w:ascii="Open Sans" w:hAnsi="Open Sans" w:cs="Open Sans"/>
          <w:sz w:val="20"/>
          <w:szCs w:val="20"/>
        </w:rPr>
        <w:t xml:space="preserve"> </w:t>
      </w:r>
    </w:p>
    <w:p w14:paraId="0CCA781E" w14:textId="77777777" w:rsidR="005728EA" w:rsidRPr="00C32480" w:rsidRDefault="005728EA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D5CD7E9" w14:textId="3A6FDB14" w:rsidR="0078771D" w:rsidRPr="00C32480" w:rsidRDefault="003D0314" w:rsidP="0078771D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Det er </w:t>
      </w:r>
      <w:r w:rsidR="005728EA" w:rsidRPr="00C32480">
        <w:rPr>
          <w:rFonts w:ascii="Open Sans" w:hAnsi="Open Sans" w:cs="Open Sans"/>
          <w:sz w:val="20"/>
          <w:szCs w:val="20"/>
        </w:rPr>
        <w:t xml:space="preserve">Indre Namdal og Trondheim-Malvik (minste og største </w:t>
      </w:r>
      <w:r w:rsidRPr="00C32480">
        <w:rPr>
          <w:rFonts w:ascii="Open Sans" w:hAnsi="Open Sans" w:cs="Open Sans"/>
          <w:sz w:val="20"/>
          <w:szCs w:val="20"/>
        </w:rPr>
        <w:t>nettverk</w:t>
      </w:r>
      <w:r w:rsidR="005728EA" w:rsidRPr="00C32480">
        <w:rPr>
          <w:rFonts w:ascii="Open Sans" w:hAnsi="Open Sans" w:cs="Open Sans"/>
          <w:sz w:val="20"/>
          <w:szCs w:val="20"/>
        </w:rPr>
        <w:t xml:space="preserve">) </w:t>
      </w:r>
      <w:r w:rsidR="0078771D" w:rsidRPr="00C32480">
        <w:rPr>
          <w:rFonts w:ascii="Open Sans" w:hAnsi="Open Sans" w:cs="Open Sans"/>
          <w:sz w:val="20"/>
          <w:szCs w:val="20"/>
        </w:rPr>
        <w:t>s</w:t>
      </w:r>
      <w:r w:rsidRPr="00C32480">
        <w:rPr>
          <w:rFonts w:ascii="Open Sans" w:hAnsi="Open Sans" w:cs="Open Sans"/>
          <w:sz w:val="20"/>
          <w:szCs w:val="20"/>
        </w:rPr>
        <w:t xml:space="preserve">om deltar i piloten. </w:t>
      </w:r>
      <w:r w:rsidR="0078771D" w:rsidRPr="00C32480">
        <w:rPr>
          <w:rFonts w:ascii="Open Sans" w:hAnsi="Open Sans" w:cs="Open Sans"/>
          <w:sz w:val="20"/>
          <w:szCs w:val="20"/>
        </w:rPr>
        <w:t>Puljeperioden (s</w:t>
      </w:r>
      <w:r w:rsidR="005728EA" w:rsidRPr="00C32480">
        <w:rPr>
          <w:rFonts w:ascii="Open Sans" w:hAnsi="Open Sans" w:cs="Open Sans"/>
          <w:sz w:val="20"/>
          <w:szCs w:val="20"/>
        </w:rPr>
        <w:t>por 3</w:t>
      </w:r>
      <w:r w:rsidR="0078771D" w:rsidRPr="00C32480">
        <w:rPr>
          <w:rFonts w:ascii="Open Sans" w:hAnsi="Open Sans" w:cs="Open Sans"/>
          <w:sz w:val="20"/>
          <w:szCs w:val="20"/>
        </w:rPr>
        <w:t>)</w:t>
      </w:r>
      <w:r w:rsidR="005728EA" w:rsidRPr="00C32480">
        <w:rPr>
          <w:rFonts w:ascii="Open Sans" w:hAnsi="Open Sans" w:cs="Open Sans"/>
          <w:sz w:val="20"/>
          <w:szCs w:val="20"/>
        </w:rPr>
        <w:t xml:space="preserve"> </w:t>
      </w:r>
      <w:r w:rsidR="000E4E4B" w:rsidRPr="00C32480">
        <w:rPr>
          <w:rFonts w:ascii="Open Sans" w:hAnsi="Open Sans" w:cs="Open Sans"/>
          <w:sz w:val="20"/>
          <w:szCs w:val="20"/>
        </w:rPr>
        <w:t xml:space="preserve">har en </w:t>
      </w:r>
      <w:r w:rsidR="005728EA" w:rsidRPr="00C32480">
        <w:rPr>
          <w:rFonts w:ascii="Open Sans" w:hAnsi="Open Sans" w:cs="Open Sans"/>
          <w:sz w:val="20"/>
          <w:szCs w:val="20"/>
        </w:rPr>
        <w:t xml:space="preserve">varighet på 1,5 år. Hvert </w:t>
      </w:r>
      <w:r w:rsidRPr="00C32480">
        <w:rPr>
          <w:rFonts w:ascii="Open Sans" w:hAnsi="Open Sans" w:cs="Open Sans"/>
          <w:sz w:val="20"/>
          <w:szCs w:val="20"/>
        </w:rPr>
        <w:t>PPT-</w:t>
      </w:r>
      <w:r w:rsidR="005728EA" w:rsidRPr="00C32480">
        <w:rPr>
          <w:rFonts w:ascii="Open Sans" w:hAnsi="Open Sans" w:cs="Open Sans"/>
          <w:sz w:val="20"/>
          <w:szCs w:val="20"/>
        </w:rPr>
        <w:t>kontor følges opp av et veilederpar fra UH i samarbeid med PP-leder. Veilederpar</w:t>
      </w:r>
      <w:r w:rsidR="000E4E4B" w:rsidRPr="00C32480">
        <w:rPr>
          <w:rFonts w:ascii="Open Sans" w:hAnsi="Open Sans" w:cs="Open Sans"/>
          <w:sz w:val="20"/>
          <w:szCs w:val="20"/>
        </w:rPr>
        <w:t>et er</w:t>
      </w:r>
      <w:r w:rsidR="005728EA" w:rsidRPr="00C32480">
        <w:rPr>
          <w:rFonts w:ascii="Open Sans" w:hAnsi="Open Sans" w:cs="Open Sans"/>
          <w:sz w:val="20"/>
          <w:szCs w:val="20"/>
        </w:rPr>
        <w:t xml:space="preserve"> satt sammen fra to ulike UH</w:t>
      </w:r>
      <w:r w:rsidR="000E4E4B" w:rsidRPr="00C32480">
        <w:rPr>
          <w:rFonts w:ascii="Open Sans" w:hAnsi="Open Sans" w:cs="Open Sans"/>
          <w:sz w:val="20"/>
          <w:szCs w:val="20"/>
        </w:rPr>
        <w:t xml:space="preserve"> og skal</w:t>
      </w:r>
      <w:r w:rsidR="005728EA" w:rsidRPr="00C32480">
        <w:rPr>
          <w:rFonts w:ascii="Open Sans" w:hAnsi="Open Sans" w:cs="Open Sans"/>
          <w:sz w:val="20"/>
          <w:szCs w:val="20"/>
        </w:rPr>
        <w:t xml:space="preserve"> ivareta </w:t>
      </w:r>
      <w:r w:rsidR="000E4E4B" w:rsidRPr="00C32480">
        <w:rPr>
          <w:rFonts w:ascii="Open Sans" w:hAnsi="Open Sans" w:cs="Open Sans"/>
          <w:sz w:val="20"/>
          <w:szCs w:val="20"/>
        </w:rPr>
        <w:t xml:space="preserve">både barnehage- </w:t>
      </w:r>
      <w:r w:rsidR="005728EA" w:rsidRPr="00C32480">
        <w:rPr>
          <w:rFonts w:ascii="Open Sans" w:hAnsi="Open Sans" w:cs="Open Sans"/>
          <w:sz w:val="20"/>
          <w:szCs w:val="20"/>
        </w:rPr>
        <w:t xml:space="preserve">og skoleperspektivet inn mot PPT. Deltakere fra hver </w:t>
      </w:r>
      <w:r w:rsidR="000E4E4B" w:rsidRPr="00C32480">
        <w:rPr>
          <w:rFonts w:ascii="Open Sans" w:hAnsi="Open Sans" w:cs="Open Sans"/>
          <w:sz w:val="20"/>
          <w:szCs w:val="20"/>
        </w:rPr>
        <w:t>«klynge»</w:t>
      </w:r>
      <w:r w:rsidR="005728EA" w:rsidRPr="00C32480">
        <w:rPr>
          <w:rFonts w:ascii="Open Sans" w:hAnsi="Open Sans" w:cs="Open Sans"/>
          <w:sz w:val="20"/>
          <w:szCs w:val="20"/>
        </w:rPr>
        <w:t xml:space="preserve"> er PP-rådgivere</w:t>
      </w:r>
      <w:r w:rsidR="000E4E4B" w:rsidRPr="00C32480">
        <w:rPr>
          <w:rFonts w:ascii="Open Sans" w:hAnsi="Open Sans" w:cs="Open Sans"/>
          <w:sz w:val="20"/>
          <w:szCs w:val="20"/>
        </w:rPr>
        <w:t>,</w:t>
      </w:r>
      <w:r w:rsidR="005728EA" w:rsidRPr="00C32480">
        <w:rPr>
          <w:rFonts w:ascii="Open Sans" w:hAnsi="Open Sans" w:cs="Open Sans"/>
          <w:sz w:val="20"/>
          <w:szCs w:val="20"/>
        </w:rPr>
        <w:t xml:space="preserve"> inkludert PP-leder</w:t>
      </w:r>
      <w:r w:rsidR="000E4E4B" w:rsidRPr="00C32480">
        <w:rPr>
          <w:rFonts w:ascii="Open Sans" w:hAnsi="Open Sans" w:cs="Open Sans"/>
          <w:sz w:val="20"/>
          <w:szCs w:val="20"/>
        </w:rPr>
        <w:t>,</w:t>
      </w:r>
      <w:r w:rsidR="005728EA" w:rsidRPr="00C32480">
        <w:rPr>
          <w:rFonts w:ascii="Open Sans" w:hAnsi="Open Sans" w:cs="Open Sans"/>
          <w:sz w:val="20"/>
          <w:szCs w:val="20"/>
        </w:rPr>
        <w:t xml:space="preserve"> og ev</w:t>
      </w:r>
      <w:r w:rsidR="009D1325" w:rsidRPr="00C32480">
        <w:rPr>
          <w:rFonts w:ascii="Open Sans" w:hAnsi="Open Sans" w:cs="Open Sans"/>
          <w:sz w:val="20"/>
          <w:szCs w:val="20"/>
        </w:rPr>
        <w:t>.</w:t>
      </w:r>
      <w:r w:rsidR="005728EA" w:rsidRPr="00C32480">
        <w:rPr>
          <w:rFonts w:ascii="Open Sans" w:hAnsi="Open Sans" w:cs="Open Sans"/>
          <w:sz w:val="20"/>
          <w:szCs w:val="20"/>
        </w:rPr>
        <w:t xml:space="preserve"> ledere fra barnehager og skoler. </w:t>
      </w:r>
      <w:r w:rsidR="0078771D" w:rsidRPr="00C32480">
        <w:rPr>
          <w:rFonts w:ascii="Open Sans" w:hAnsi="Open Sans" w:cs="Open Sans"/>
          <w:sz w:val="20"/>
          <w:szCs w:val="20"/>
        </w:rPr>
        <w:t xml:space="preserve">Veilederparene utgjør et samlet veilederkorps i fellestiltaket. </w:t>
      </w:r>
      <w:r w:rsidR="009D1325" w:rsidRPr="00C32480">
        <w:rPr>
          <w:rFonts w:ascii="Open Sans" w:hAnsi="Open Sans" w:cs="Open Sans"/>
          <w:sz w:val="20"/>
          <w:szCs w:val="20"/>
        </w:rPr>
        <w:br/>
      </w:r>
    </w:p>
    <w:p w14:paraId="78C0B474" w14:textId="1F4502F8" w:rsidR="00536FD3" w:rsidRPr="00C32480" w:rsidRDefault="0078771D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Veilederkorpset består av 3 veiledere fra Nord universitet, 3 fra DMMH, og 1 fra NTNU. Korpset har felles samlinger med mulighet til å dele erfaringer, reflektere over veiledningsprosesse</w:t>
      </w:r>
      <w:r w:rsidR="000B2A75" w:rsidRPr="00C32480">
        <w:rPr>
          <w:rFonts w:ascii="Open Sans" w:hAnsi="Open Sans" w:cs="Open Sans"/>
          <w:sz w:val="20"/>
          <w:szCs w:val="20"/>
        </w:rPr>
        <w:t>ne</w:t>
      </w:r>
      <w:r w:rsidRPr="00C32480">
        <w:rPr>
          <w:rFonts w:ascii="Open Sans" w:hAnsi="Open Sans" w:cs="Open Sans"/>
          <w:sz w:val="20"/>
          <w:szCs w:val="20"/>
        </w:rPr>
        <w:t xml:space="preserve">, innholdet i veiledning og evaluere og melde behov.  </w:t>
      </w:r>
      <w:r w:rsidR="005728EA" w:rsidRPr="00C32480">
        <w:rPr>
          <w:rFonts w:ascii="Open Sans" w:hAnsi="Open Sans" w:cs="Open Sans"/>
          <w:sz w:val="20"/>
          <w:szCs w:val="20"/>
        </w:rPr>
        <w:t>Årshjul</w:t>
      </w:r>
      <w:r w:rsidR="009D1325" w:rsidRPr="00C32480">
        <w:rPr>
          <w:rFonts w:ascii="Open Sans" w:hAnsi="Open Sans" w:cs="Open Sans"/>
          <w:sz w:val="20"/>
          <w:szCs w:val="20"/>
        </w:rPr>
        <w:t xml:space="preserve">et </w:t>
      </w:r>
      <w:r w:rsidR="00920680" w:rsidRPr="00C32480">
        <w:rPr>
          <w:rFonts w:ascii="Open Sans" w:hAnsi="Open Sans" w:cs="Open Sans"/>
          <w:sz w:val="20"/>
          <w:szCs w:val="20"/>
        </w:rPr>
        <w:t>viser</w:t>
      </w:r>
      <w:r w:rsidR="005728EA" w:rsidRPr="00C32480">
        <w:rPr>
          <w:rFonts w:ascii="Open Sans" w:hAnsi="Open Sans" w:cs="Open Sans"/>
          <w:sz w:val="20"/>
          <w:szCs w:val="20"/>
        </w:rPr>
        <w:t xml:space="preserve"> organisering av </w:t>
      </w:r>
      <w:r w:rsidR="009D1325" w:rsidRPr="00C32480">
        <w:rPr>
          <w:rFonts w:ascii="Open Sans" w:hAnsi="Open Sans" w:cs="Open Sans"/>
          <w:sz w:val="20"/>
          <w:szCs w:val="20"/>
        </w:rPr>
        <w:t xml:space="preserve">tiltaket på alle nivå i </w:t>
      </w:r>
      <w:r w:rsidR="005728EA" w:rsidRPr="00C32480">
        <w:rPr>
          <w:rFonts w:ascii="Open Sans" w:hAnsi="Open Sans" w:cs="Open Sans"/>
          <w:sz w:val="20"/>
          <w:szCs w:val="20"/>
        </w:rPr>
        <w:t>tiltak</w:t>
      </w:r>
      <w:r w:rsidR="00920680" w:rsidRPr="00C32480">
        <w:rPr>
          <w:rFonts w:ascii="Open Sans" w:hAnsi="Open Sans" w:cs="Open Sans"/>
          <w:sz w:val="20"/>
          <w:szCs w:val="20"/>
        </w:rPr>
        <w:t>sperioden (se presentasjonen)</w:t>
      </w:r>
      <w:r w:rsidR="005728EA" w:rsidRPr="00C32480">
        <w:rPr>
          <w:rFonts w:ascii="Open Sans" w:hAnsi="Open Sans" w:cs="Open Sans"/>
          <w:sz w:val="20"/>
          <w:szCs w:val="20"/>
        </w:rPr>
        <w:t>.</w:t>
      </w:r>
    </w:p>
    <w:p w14:paraId="2C27DA4C" w14:textId="2E70A5F4" w:rsidR="00536FD3" w:rsidRPr="00C32480" w:rsidRDefault="00536FD3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9C41530" w14:textId="358FA821" w:rsidR="00536FD3" w:rsidRPr="00C32480" w:rsidRDefault="00536FD3" w:rsidP="009D1325">
      <w:pPr>
        <w:pStyle w:val="NormalWeb"/>
        <w:spacing w:before="0" w:beforeAutospacing="0" w:after="0" w:afterAutospacing="0"/>
        <w:rPr>
          <w:rFonts w:ascii="Open Sans" w:hAnsi="Open Sans" w:cs="Open Sans"/>
          <w:color w:val="FF0000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Alle kontorer har kommet i gang på litt ulikt vis, basert på lokale forutsetninger og utfordringer, ulike tema</w:t>
      </w:r>
      <w:r w:rsidR="00A541BE" w:rsidRPr="00C32480">
        <w:rPr>
          <w:rFonts w:ascii="Open Sans" w:hAnsi="Open Sans" w:cs="Open Sans"/>
          <w:sz w:val="20"/>
          <w:szCs w:val="20"/>
        </w:rPr>
        <w:t xml:space="preserve"> og ulikt</w:t>
      </w:r>
      <w:r w:rsidRPr="00C32480">
        <w:rPr>
          <w:rFonts w:ascii="Open Sans" w:hAnsi="Open Sans" w:cs="Open Sans"/>
          <w:sz w:val="20"/>
          <w:szCs w:val="20"/>
        </w:rPr>
        <w:t xml:space="preserve"> fokus.</w:t>
      </w:r>
      <w:r w:rsidR="0078771D" w:rsidRPr="00C32480">
        <w:rPr>
          <w:rFonts w:ascii="Open Sans" w:hAnsi="Open Sans" w:cs="Open Sans"/>
          <w:sz w:val="20"/>
          <w:szCs w:val="20"/>
        </w:rPr>
        <w:t xml:space="preserve"> </w:t>
      </w:r>
      <w:r w:rsidR="000004F4" w:rsidRPr="00C32480">
        <w:rPr>
          <w:rFonts w:ascii="Open Sans" w:hAnsi="Open Sans" w:cs="Open Sans"/>
          <w:sz w:val="20"/>
          <w:szCs w:val="20"/>
        </w:rPr>
        <w:br/>
      </w:r>
      <w:r w:rsidR="000004F4" w:rsidRPr="00C32480">
        <w:rPr>
          <w:rFonts w:ascii="Open Sans" w:hAnsi="Open Sans" w:cs="Open Sans"/>
          <w:sz w:val="20"/>
          <w:szCs w:val="20"/>
        </w:rPr>
        <w:br/>
      </w:r>
      <w:r w:rsidR="00290110" w:rsidRPr="00C32480">
        <w:rPr>
          <w:rFonts w:ascii="Open Sans" w:hAnsi="Open Sans" w:cs="Open Sans"/>
          <w:sz w:val="20"/>
          <w:szCs w:val="20"/>
        </w:rPr>
        <w:t xml:space="preserve">Tone Dahl er PP-leder i ett av kontorene som deltar, og </w:t>
      </w:r>
      <w:r w:rsidR="000004F4" w:rsidRPr="00C32480">
        <w:rPr>
          <w:rFonts w:ascii="Open Sans" w:hAnsi="Open Sans" w:cs="Open Sans"/>
          <w:sz w:val="20"/>
          <w:szCs w:val="20"/>
        </w:rPr>
        <w:t>delte</w:t>
      </w:r>
      <w:r w:rsidR="00290110" w:rsidRPr="00C32480">
        <w:rPr>
          <w:rFonts w:ascii="Open Sans" w:hAnsi="Open Sans" w:cs="Open Sans"/>
          <w:sz w:val="20"/>
          <w:szCs w:val="20"/>
        </w:rPr>
        <w:t xml:space="preserve"> litt </w:t>
      </w:r>
      <w:r w:rsidR="000004F4" w:rsidRPr="00C32480">
        <w:rPr>
          <w:rFonts w:ascii="Open Sans" w:hAnsi="Open Sans" w:cs="Open Sans"/>
          <w:sz w:val="20"/>
          <w:szCs w:val="20"/>
        </w:rPr>
        <w:t>av</w:t>
      </w:r>
      <w:r w:rsidR="00290110" w:rsidRPr="00C32480">
        <w:rPr>
          <w:rFonts w:ascii="Open Sans" w:hAnsi="Open Sans" w:cs="Open Sans"/>
          <w:sz w:val="20"/>
          <w:szCs w:val="20"/>
        </w:rPr>
        <w:t xml:space="preserve"> </w:t>
      </w:r>
      <w:r w:rsidR="000004F4" w:rsidRPr="00C32480">
        <w:rPr>
          <w:rFonts w:ascii="Open Sans" w:hAnsi="Open Sans" w:cs="Open Sans"/>
          <w:sz w:val="20"/>
          <w:szCs w:val="20"/>
        </w:rPr>
        <w:t>Indre Namdal PPT sine</w:t>
      </w:r>
      <w:r w:rsidR="00E40208" w:rsidRPr="00C32480">
        <w:rPr>
          <w:rFonts w:ascii="Open Sans" w:hAnsi="Open Sans" w:cs="Open Sans"/>
          <w:sz w:val="20"/>
          <w:szCs w:val="20"/>
        </w:rPr>
        <w:t xml:space="preserve"> erfaringer så langt.</w:t>
      </w:r>
      <w:r w:rsidR="00055D29" w:rsidRPr="00C32480">
        <w:rPr>
          <w:rFonts w:ascii="Open Sans" w:hAnsi="Open Sans" w:cs="Open Sans"/>
          <w:color w:val="FF0000"/>
          <w:sz w:val="20"/>
          <w:szCs w:val="20"/>
        </w:rPr>
        <w:t xml:space="preserve"> </w:t>
      </w:r>
    </w:p>
    <w:p w14:paraId="3500E7E3" w14:textId="77777777" w:rsidR="00536FD3" w:rsidRPr="00C32480" w:rsidRDefault="00536FD3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9950CE1" w14:textId="58774D9D" w:rsidR="00536FD3" w:rsidRPr="00C32480" w:rsidRDefault="00CA29EF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Fellestiltaket (spor 3) skiller seg ikke nevneverdig fra </w:t>
      </w:r>
      <w:r w:rsidR="00562FB8" w:rsidRPr="00C32480">
        <w:rPr>
          <w:rFonts w:ascii="Open Sans" w:hAnsi="Open Sans" w:cs="Open Sans"/>
          <w:sz w:val="20"/>
          <w:szCs w:val="20"/>
        </w:rPr>
        <w:t>ordinære lokale tiltak, men på ett punkt gjør det det</w:t>
      </w:r>
      <w:r w:rsidR="00BE74F4" w:rsidRPr="00C32480">
        <w:rPr>
          <w:rFonts w:ascii="Open Sans" w:hAnsi="Open Sans" w:cs="Open Sans"/>
          <w:sz w:val="20"/>
          <w:szCs w:val="20"/>
        </w:rPr>
        <w:t xml:space="preserve">. </w:t>
      </w:r>
      <w:r w:rsidR="006A66A6" w:rsidRPr="00C32480">
        <w:rPr>
          <w:rFonts w:ascii="Open Sans" w:hAnsi="Open Sans" w:cs="Open Sans"/>
          <w:sz w:val="20"/>
          <w:szCs w:val="20"/>
        </w:rPr>
        <w:t xml:space="preserve">Veilederteamene </w:t>
      </w:r>
      <w:r w:rsidR="004C2A6E" w:rsidRPr="00C32480">
        <w:rPr>
          <w:rFonts w:ascii="Open Sans" w:hAnsi="Open Sans" w:cs="Open Sans"/>
          <w:sz w:val="20"/>
          <w:szCs w:val="20"/>
        </w:rPr>
        <w:t xml:space="preserve">følges og støttes tett av </w:t>
      </w:r>
      <w:r w:rsidR="00FE23D4" w:rsidRPr="00C32480">
        <w:rPr>
          <w:rFonts w:ascii="Open Sans" w:hAnsi="Open Sans" w:cs="Open Sans"/>
          <w:sz w:val="20"/>
          <w:szCs w:val="20"/>
        </w:rPr>
        <w:t>Statped som kjenner det spesialpedagogiske feltet svært godt</w:t>
      </w:r>
      <w:r w:rsidR="00BE74F4" w:rsidRPr="00C32480">
        <w:rPr>
          <w:rFonts w:ascii="Open Sans" w:hAnsi="Open Sans" w:cs="Open Sans"/>
          <w:sz w:val="20"/>
          <w:szCs w:val="20"/>
        </w:rPr>
        <w:t xml:space="preserve"> – og </w:t>
      </w:r>
      <w:r w:rsidR="007C2629" w:rsidRPr="00C32480">
        <w:rPr>
          <w:rFonts w:ascii="Open Sans" w:hAnsi="Open Sans" w:cs="Open Sans"/>
          <w:sz w:val="20"/>
          <w:szCs w:val="20"/>
        </w:rPr>
        <w:t xml:space="preserve">kompetansemiljøene samarbeider på tvers (DMMH, NTNU, SEPU og Nord universitet). </w:t>
      </w:r>
      <w:r w:rsidR="004C2A6E" w:rsidRPr="00C32480">
        <w:rPr>
          <w:rFonts w:ascii="Open Sans" w:hAnsi="Open Sans" w:cs="Open Sans"/>
          <w:sz w:val="20"/>
          <w:szCs w:val="20"/>
        </w:rPr>
        <w:t xml:space="preserve">Dette gir </w:t>
      </w:r>
      <w:r w:rsidR="004F7E1D" w:rsidRPr="00C32480">
        <w:rPr>
          <w:rFonts w:ascii="Open Sans" w:hAnsi="Open Sans" w:cs="Open Sans"/>
          <w:sz w:val="20"/>
          <w:szCs w:val="20"/>
        </w:rPr>
        <w:t xml:space="preserve">PP-kontorene tilgang på </w:t>
      </w:r>
      <w:r w:rsidR="009216E4" w:rsidRPr="00C32480">
        <w:rPr>
          <w:rFonts w:ascii="Open Sans" w:hAnsi="Open Sans" w:cs="Open Sans"/>
          <w:sz w:val="20"/>
          <w:szCs w:val="20"/>
        </w:rPr>
        <w:t>en unik kompetanse, samt at det oppfyller det doble formålet. Det</w:t>
      </w:r>
      <w:r w:rsidR="000B2A75" w:rsidRPr="00C32480">
        <w:rPr>
          <w:rFonts w:ascii="Open Sans" w:hAnsi="Open Sans" w:cs="Open Sans"/>
          <w:sz w:val="20"/>
          <w:szCs w:val="20"/>
        </w:rPr>
        <w:t>te</w:t>
      </w:r>
      <w:r w:rsidR="009216E4" w:rsidRPr="00C32480">
        <w:rPr>
          <w:rFonts w:ascii="Open Sans" w:hAnsi="Open Sans" w:cs="Open Sans"/>
          <w:sz w:val="20"/>
          <w:szCs w:val="20"/>
        </w:rPr>
        <w:t xml:space="preserve"> </w:t>
      </w:r>
      <w:r w:rsidR="000B2A75" w:rsidRPr="00C32480">
        <w:rPr>
          <w:rFonts w:ascii="Open Sans" w:hAnsi="Open Sans" w:cs="Open Sans"/>
          <w:sz w:val="20"/>
          <w:szCs w:val="20"/>
        </w:rPr>
        <w:t xml:space="preserve">gir </w:t>
      </w:r>
      <w:r w:rsidR="004D22A7" w:rsidRPr="00C32480">
        <w:rPr>
          <w:rFonts w:ascii="Open Sans" w:hAnsi="Open Sans" w:cs="Open Sans"/>
          <w:sz w:val="20"/>
          <w:szCs w:val="20"/>
        </w:rPr>
        <w:t xml:space="preserve">en </w:t>
      </w:r>
      <w:r w:rsidR="00536FD3" w:rsidRPr="00C32480">
        <w:rPr>
          <w:rFonts w:ascii="Open Sans" w:hAnsi="Open Sans" w:cs="Open Sans"/>
          <w:sz w:val="20"/>
          <w:szCs w:val="20"/>
        </w:rPr>
        <w:t xml:space="preserve">unik mulighet til å komme nærmere </w:t>
      </w:r>
      <w:r w:rsidR="000B2A75" w:rsidRPr="00C32480">
        <w:rPr>
          <w:rFonts w:ascii="Open Sans" w:hAnsi="Open Sans" w:cs="Open Sans"/>
          <w:sz w:val="20"/>
          <w:szCs w:val="20"/>
        </w:rPr>
        <w:t xml:space="preserve">praksis i </w:t>
      </w:r>
      <w:r w:rsidR="00536FD3" w:rsidRPr="00C32480">
        <w:rPr>
          <w:rFonts w:ascii="Open Sans" w:hAnsi="Open Sans" w:cs="Open Sans"/>
          <w:sz w:val="20"/>
          <w:szCs w:val="20"/>
        </w:rPr>
        <w:t>PPT</w:t>
      </w:r>
      <w:r w:rsidR="00F06D7A" w:rsidRPr="00C32480">
        <w:rPr>
          <w:rFonts w:ascii="Open Sans" w:hAnsi="Open Sans" w:cs="Open Sans"/>
          <w:sz w:val="20"/>
          <w:szCs w:val="20"/>
        </w:rPr>
        <w:t xml:space="preserve">. Dette </w:t>
      </w:r>
      <w:r w:rsidR="00536FD3" w:rsidRPr="00C32480">
        <w:rPr>
          <w:rFonts w:ascii="Open Sans" w:hAnsi="Open Sans" w:cs="Open Sans"/>
          <w:sz w:val="20"/>
          <w:szCs w:val="20"/>
        </w:rPr>
        <w:t xml:space="preserve">er helt sentralt </w:t>
      </w:r>
      <w:r w:rsidR="00F06D7A" w:rsidRPr="00C32480">
        <w:rPr>
          <w:rFonts w:ascii="Open Sans" w:hAnsi="Open Sans" w:cs="Open Sans"/>
          <w:sz w:val="20"/>
          <w:szCs w:val="20"/>
        </w:rPr>
        <w:t xml:space="preserve">for å </w:t>
      </w:r>
      <w:r w:rsidR="00536FD3" w:rsidRPr="00C32480">
        <w:rPr>
          <w:rFonts w:ascii="Open Sans" w:hAnsi="Open Sans" w:cs="Open Sans"/>
          <w:sz w:val="20"/>
          <w:szCs w:val="20"/>
        </w:rPr>
        <w:t>kunne støtte lokale utviklingsprosesse</w:t>
      </w:r>
      <w:r w:rsidR="00F06D7A" w:rsidRPr="00C32480">
        <w:rPr>
          <w:rFonts w:ascii="Open Sans" w:hAnsi="Open Sans" w:cs="Open Sans"/>
          <w:sz w:val="20"/>
          <w:szCs w:val="20"/>
        </w:rPr>
        <w:t>r</w:t>
      </w:r>
      <w:r w:rsidR="00536FD3" w:rsidRPr="00C32480">
        <w:rPr>
          <w:rFonts w:ascii="Open Sans" w:hAnsi="Open Sans" w:cs="Open Sans"/>
          <w:sz w:val="20"/>
          <w:szCs w:val="20"/>
        </w:rPr>
        <w:t>, utfordre</w:t>
      </w:r>
      <w:r w:rsidR="00F06D7A" w:rsidRPr="00C32480">
        <w:rPr>
          <w:rFonts w:ascii="Open Sans" w:hAnsi="Open Sans" w:cs="Open Sans"/>
          <w:sz w:val="20"/>
          <w:szCs w:val="20"/>
        </w:rPr>
        <w:t xml:space="preserve"> etablerte praksiser, men </w:t>
      </w:r>
      <w:r w:rsidR="00536FD3" w:rsidRPr="00C32480">
        <w:rPr>
          <w:rFonts w:ascii="Open Sans" w:hAnsi="Open Sans" w:cs="Open Sans"/>
          <w:sz w:val="20"/>
          <w:szCs w:val="20"/>
        </w:rPr>
        <w:t xml:space="preserve">også </w:t>
      </w:r>
      <w:r w:rsidR="00F06D7A" w:rsidRPr="00C32480">
        <w:rPr>
          <w:rFonts w:ascii="Open Sans" w:hAnsi="Open Sans" w:cs="Open Sans"/>
          <w:sz w:val="20"/>
          <w:szCs w:val="20"/>
        </w:rPr>
        <w:t>bidra til mer relevante lærerutdanninger.</w:t>
      </w:r>
      <w:r w:rsidR="00536FD3" w:rsidRPr="00C32480">
        <w:rPr>
          <w:rFonts w:ascii="Open Sans" w:hAnsi="Open Sans" w:cs="Open Sans"/>
          <w:sz w:val="20"/>
          <w:szCs w:val="20"/>
        </w:rPr>
        <w:t xml:space="preserve">   </w:t>
      </w:r>
    </w:p>
    <w:p w14:paraId="142DD42F" w14:textId="695690B0" w:rsidR="003A7A3C" w:rsidRPr="00C32480" w:rsidRDefault="00281E62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lastRenderedPageBreak/>
        <w:br/>
        <w:t>En annen synergi i fellestiltaket</w:t>
      </w:r>
      <w:r w:rsidR="00FA7A3B" w:rsidRPr="00C32480">
        <w:rPr>
          <w:rFonts w:ascii="Open Sans" w:hAnsi="Open Sans" w:cs="Open Sans"/>
          <w:sz w:val="20"/>
          <w:szCs w:val="20"/>
        </w:rPr>
        <w:t>,</w:t>
      </w:r>
      <w:r w:rsidRPr="00C32480">
        <w:rPr>
          <w:rFonts w:ascii="Open Sans" w:hAnsi="Open Sans" w:cs="Open Sans"/>
          <w:sz w:val="20"/>
          <w:szCs w:val="20"/>
        </w:rPr>
        <w:t xml:space="preserve"> er at arbeidsgruppa også er partnere til fylkets PPT-ledernettverk.</w:t>
      </w:r>
      <w:r w:rsidR="00505A99" w:rsidRPr="00C32480">
        <w:rPr>
          <w:rFonts w:ascii="Open Sans" w:hAnsi="Open Sans" w:cs="Open Sans"/>
          <w:sz w:val="20"/>
          <w:szCs w:val="20"/>
        </w:rPr>
        <w:t xml:space="preserve"> </w:t>
      </w:r>
      <w:r w:rsidR="00E012A4" w:rsidRPr="00C32480">
        <w:rPr>
          <w:rFonts w:ascii="Open Sans" w:hAnsi="Open Sans" w:cs="Open Sans"/>
          <w:sz w:val="20"/>
          <w:szCs w:val="20"/>
        </w:rPr>
        <w:t xml:space="preserve">Arbeidsgruppa har deltatt på alle samlinger i nettverket, samt </w:t>
      </w:r>
      <w:r w:rsidR="005A1235" w:rsidRPr="00C32480">
        <w:rPr>
          <w:rFonts w:ascii="Open Sans" w:hAnsi="Open Sans" w:cs="Open Sans"/>
          <w:sz w:val="20"/>
          <w:szCs w:val="20"/>
        </w:rPr>
        <w:t xml:space="preserve">drøftet og planlagt samlingene i samarbeid med programkomiteen. </w:t>
      </w:r>
      <w:r w:rsidR="00FC7984" w:rsidRPr="00C32480">
        <w:rPr>
          <w:rFonts w:ascii="Open Sans" w:hAnsi="Open Sans" w:cs="Open Sans"/>
          <w:sz w:val="20"/>
          <w:szCs w:val="20"/>
        </w:rPr>
        <w:t xml:space="preserve">Gjennom året har PPT-ledernettverket og arbeidsgruppa utviklet en langsiktig plan for arbeidet. </w:t>
      </w:r>
      <w:r w:rsidR="008F6C35" w:rsidRPr="00C32480">
        <w:rPr>
          <w:rFonts w:ascii="Open Sans" w:hAnsi="Open Sans" w:cs="Open Sans"/>
          <w:sz w:val="20"/>
          <w:szCs w:val="20"/>
        </w:rPr>
        <w:t>I 2025 skal dette arbeidet iverksettes.</w:t>
      </w:r>
      <w:r w:rsidR="00F06D7A" w:rsidRPr="00C32480">
        <w:rPr>
          <w:rFonts w:ascii="Open Sans" w:hAnsi="Open Sans" w:cs="Open Sans"/>
          <w:sz w:val="20"/>
          <w:szCs w:val="20"/>
        </w:rPr>
        <w:t xml:space="preserve"> Den langsiktige planen for PPT-ledernettverket legges på samarbeidsforums teamsgruppe.</w:t>
      </w:r>
    </w:p>
    <w:p w14:paraId="26375DE0" w14:textId="77777777" w:rsidR="009464B7" w:rsidRPr="00C32480" w:rsidRDefault="009464B7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2BE561D" w14:textId="3CDD5257" w:rsidR="009464B7" w:rsidRPr="00C32480" w:rsidRDefault="009464B7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</w:rPr>
      </w:pPr>
      <w:r w:rsidRPr="00C32480">
        <w:rPr>
          <w:rFonts w:ascii="Open Sans" w:hAnsi="Open Sans" w:cs="Open Sans"/>
          <w:sz w:val="20"/>
          <w:szCs w:val="20"/>
          <w:u w:val="single"/>
        </w:rPr>
        <w:t>Gruppearbeid 2</w:t>
      </w:r>
    </w:p>
    <w:p w14:paraId="329532CB" w14:textId="7536B3B8" w:rsidR="00EA478C" w:rsidRPr="00C32480" w:rsidRDefault="009464B7" w:rsidP="00F06D7A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Hva tenker dere at det er viktig at arbeidsgruppa tar med seg i en evaluering? Hva trenger samarbeidsforum av kunnskap?</w:t>
      </w:r>
      <w:r w:rsidR="00B4742E" w:rsidRPr="00C32480">
        <w:rPr>
          <w:rFonts w:ascii="Open Sans" w:hAnsi="Open Sans" w:cs="Open Sans"/>
          <w:sz w:val="20"/>
          <w:szCs w:val="20"/>
        </w:rPr>
        <w:br/>
      </w:r>
      <w:r w:rsidR="00B4742E" w:rsidRPr="00C32480">
        <w:rPr>
          <w:rFonts w:ascii="Open Sans" w:hAnsi="Open Sans" w:cs="Open Sans"/>
          <w:sz w:val="20"/>
          <w:szCs w:val="20"/>
        </w:rPr>
        <w:br/>
      </w:r>
      <w:r w:rsidR="00F06D7A" w:rsidRPr="00C32480">
        <w:rPr>
          <w:rFonts w:ascii="Open Sans" w:hAnsi="Open Sans" w:cs="Open Sans"/>
          <w:sz w:val="20"/>
          <w:szCs w:val="20"/>
        </w:rPr>
        <w:t>Det kom mange innspill, og vi viser til vedlagte oppsummering av svarene fra gruppearbeide</w:t>
      </w:r>
      <w:r w:rsidR="001F3E1F" w:rsidRPr="00C32480">
        <w:rPr>
          <w:rFonts w:ascii="Open Sans" w:hAnsi="Open Sans" w:cs="Open Sans"/>
          <w:sz w:val="20"/>
          <w:szCs w:val="20"/>
        </w:rPr>
        <w:t>t</w:t>
      </w:r>
      <w:r w:rsidR="00F06D7A" w:rsidRPr="00C32480">
        <w:rPr>
          <w:rFonts w:ascii="Open Sans" w:hAnsi="Open Sans" w:cs="Open Sans"/>
          <w:sz w:val="20"/>
          <w:szCs w:val="20"/>
        </w:rPr>
        <w:t>. I tillegg er svarene videresendt til arbeidsgruppa.</w:t>
      </w:r>
    </w:p>
    <w:p w14:paraId="1BA74DE9" w14:textId="77777777" w:rsidR="00EA478C" w:rsidRPr="00C32480" w:rsidRDefault="00EA478C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D876A8D" w14:textId="17087A71" w:rsidR="00EA478C" w:rsidRPr="00C32480" w:rsidRDefault="00EA478C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Det kom </w:t>
      </w:r>
      <w:r w:rsidR="00FA7A3B" w:rsidRPr="00C32480">
        <w:rPr>
          <w:rFonts w:ascii="Open Sans" w:hAnsi="Open Sans" w:cs="Open Sans"/>
          <w:sz w:val="20"/>
          <w:szCs w:val="20"/>
        </w:rPr>
        <w:t>også</w:t>
      </w:r>
      <w:r w:rsidRPr="00C32480">
        <w:rPr>
          <w:rFonts w:ascii="Open Sans" w:hAnsi="Open Sans" w:cs="Open Sans"/>
          <w:sz w:val="20"/>
          <w:szCs w:val="20"/>
        </w:rPr>
        <w:t xml:space="preserve"> et spørsmål til avklaring:</w:t>
      </w:r>
    </w:p>
    <w:p w14:paraId="3D8DFA49" w14:textId="392CD3A8" w:rsidR="00706EF2" w:rsidRPr="00C32480" w:rsidRDefault="00522E2B" w:rsidP="000C7B56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Hva med de som ønsker å starte i pulje 2? Skal de ta inn dette i årets beslutningsgrunnlag? </w:t>
      </w:r>
      <w:r w:rsidR="00FA7A3B" w:rsidRPr="00C32480">
        <w:rPr>
          <w:rFonts w:ascii="Open Sans" w:hAnsi="Open Sans" w:cs="Open Sans"/>
          <w:sz w:val="20"/>
          <w:szCs w:val="20"/>
        </w:rPr>
        <w:t>Svaret er n</w:t>
      </w:r>
      <w:r w:rsidRPr="00C32480">
        <w:rPr>
          <w:rFonts w:ascii="Open Sans" w:hAnsi="Open Sans" w:cs="Open Sans"/>
          <w:sz w:val="20"/>
          <w:szCs w:val="20"/>
        </w:rPr>
        <w:t xml:space="preserve">ei, men </w:t>
      </w:r>
      <w:r w:rsidR="00FA7A3B" w:rsidRPr="00C32480">
        <w:rPr>
          <w:rFonts w:ascii="Open Sans" w:hAnsi="Open Sans" w:cs="Open Sans"/>
          <w:sz w:val="20"/>
          <w:szCs w:val="20"/>
        </w:rPr>
        <w:t xml:space="preserve">dette må </w:t>
      </w:r>
      <w:r w:rsidRPr="00C32480">
        <w:rPr>
          <w:rFonts w:ascii="Open Sans" w:hAnsi="Open Sans" w:cs="Open Sans"/>
          <w:sz w:val="20"/>
          <w:szCs w:val="20"/>
        </w:rPr>
        <w:t>ta</w:t>
      </w:r>
      <w:r w:rsidR="00FA7A3B" w:rsidRPr="00C32480">
        <w:rPr>
          <w:rFonts w:ascii="Open Sans" w:hAnsi="Open Sans" w:cs="Open Sans"/>
          <w:sz w:val="20"/>
          <w:szCs w:val="20"/>
        </w:rPr>
        <w:t>s</w:t>
      </w:r>
      <w:r w:rsidRPr="00C32480">
        <w:rPr>
          <w:rFonts w:ascii="Open Sans" w:hAnsi="Open Sans" w:cs="Open Sans"/>
          <w:sz w:val="20"/>
          <w:szCs w:val="20"/>
        </w:rPr>
        <w:t xml:space="preserve"> opp med de faste partnerne</w:t>
      </w:r>
      <w:r w:rsidR="00FA7A3B" w:rsidRPr="00C32480">
        <w:rPr>
          <w:rFonts w:ascii="Open Sans" w:hAnsi="Open Sans" w:cs="Open Sans"/>
          <w:sz w:val="20"/>
          <w:szCs w:val="20"/>
        </w:rPr>
        <w:t>;</w:t>
      </w:r>
      <w:r w:rsidRPr="00C32480">
        <w:rPr>
          <w:rFonts w:ascii="Open Sans" w:hAnsi="Open Sans" w:cs="Open Sans"/>
          <w:sz w:val="20"/>
          <w:szCs w:val="20"/>
        </w:rPr>
        <w:t xml:space="preserve"> begynn gjerne å berede grunnen – og </w:t>
      </w:r>
      <w:r w:rsidR="00DF62C3" w:rsidRPr="00C32480">
        <w:rPr>
          <w:rFonts w:ascii="Open Sans" w:hAnsi="Open Sans" w:cs="Open Sans"/>
          <w:sz w:val="20"/>
          <w:szCs w:val="20"/>
        </w:rPr>
        <w:t xml:space="preserve">ta kontakt med Jana slik at arbeidsgruppen vet hvor mange nettverk </w:t>
      </w:r>
      <w:r w:rsidR="00FA7A3B" w:rsidRPr="00C32480">
        <w:rPr>
          <w:rFonts w:ascii="Open Sans" w:hAnsi="Open Sans" w:cs="Open Sans"/>
          <w:sz w:val="20"/>
          <w:szCs w:val="20"/>
        </w:rPr>
        <w:t>de</w:t>
      </w:r>
      <w:r w:rsidR="00DF62C3" w:rsidRPr="00C32480">
        <w:rPr>
          <w:rFonts w:ascii="Open Sans" w:hAnsi="Open Sans" w:cs="Open Sans"/>
          <w:sz w:val="20"/>
          <w:szCs w:val="20"/>
        </w:rPr>
        <w:t xml:space="preserve"> kan forvente i pulje 2</w:t>
      </w:r>
      <w:r w:rsidR="00F06D7A" w:rsidRPr="00C32480">
        <w:rPr>
          <w:rFonts w:ascii="Open Sans" w:hAnsi="Open Sans" w:cs="Open Sans"/>
          <w:sz w:val="20"/>
          <w:szCs w:val="20"/>
        </w:rPr>
        <w:t>.</w:t>
      </w:r>
    </w:p>
    <w:p w14:paraId="4760761F" w14:textId="77777777" w:rsidR="005728EA" w:rsidRPr="00C32480" w:rsidRDefault="005728EA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A095AD9" w14:textId="5680EF9C" w:rsidR="003759A4" w:rsidRPr="00C32480" w:rsidRDefault="008E1BB5" w:rsidP="0061708F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C32480">
        <w:rPr>
          <w:rFonts w:ascii="Open Sans" w:hAnsi="Open Sans" w:cs="Open Sans"/>
          <w:b/>
          <w:bCs/>
          <w:sz w:val="20"/>
          <w:szCs w:val="20"/>
        </w:rPr>
        <w:t>Sak 3/25 Langsiktig plan med vedlegg Kompetanseløftet i Trøndelag – rullering</w:t>
      </w:r>
    </w:p>
    <w:p w14:paraId="3002E633" w14:textId="4F9617E0" w:rsidR="00046C0D" w:rsidRPr="00C32480" w:rsidRDefault="00B109F0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2025 er ikke</w:t>
      </w:r>
      <w:r w:rsidR="005C38A9" w:rsidRPr="00C32480">
        <w:rPr>
          <w:rFonts w:ascii="Open Sans" w:hAnsi="Open Sans" w:cs="Open Sans"/>
          <w:sz w:val="20"/>
          <w:szCs w:val="20"/>
        </w:rPr>
        <w:t xml:space="preserve"> </w:t>
      </w:r>
      <w:r w:rsidR="00046C0D" w:rsidRPr="00C32480">
        <w:rPr>
          <w:rFonts w:ascii="Open Sans" w:hAnsi="Open Sans" w:cs="Open Sans"/>
          <w:sz w:val="20"/>
          <w:szCs w:val="20"/>
        </w:rPr>
        <w:t>året for å revidere styringsdokumenter</w:t>
      </w:r>
      <w:r w:rsidRPr="00C32480">
        <w:rPr>
          <w:rFonts w:ascii="Open Sans" w:hAnsi="Open Sans" w:cs="Open Sans"/>
          <w:sz w:val="20"/>
          <w:szCs w:val="20"/>
        </w:rPr>
        <w:t xml:space="preserve">, men det er naturlig å </w:t>
      </w:r>
      <w:r w:rsidR="00F64206" w:rsidRPr="00C32480">
        <w:rPr>
          <w:rFonts w:ascii="Open Sans" w:hAnsi="Open Sans" w:cs="Open Sans"/>
          <w:sz w:val="20"/>
          <w:szCs w:val="20"/>
        </w:rPr>
        <w:t>oppdatere vedlegg</w:t>
      </w:r>
      <w:r w:rsidR="005C38A9" w:rsidRPr="00C32480">
        <w:rPr>
          <w:rFonts w:ascii="Open Sans" w:hAnsi="Open Sans" w:cs="Open Sans"/>
          <w:sz w:val="20"/>
          <w:szCs w:val="20"/>
        </w:rPr>
        <w:t xml:space="preserve">, </w:t>
      </w:r>
      <w:r w:rsidR="00F64206" w:rsidRPr="00C32480">
        <w:rPr>
          <w:rFonts w:ascii="Open Sans" w:hAnsi="Open Sans" w:cs="Open Sans"/>
          <w:sz w:val="20"/>
          <w:szCs w:val="20"/>
        </w:rPr>
        <w:t xml:space="preserve">samt </w:t>
      </w:r>
      <w:r w:rsidR="0057764E" w:rsidRPr="00C32480">
        <w:rPr>
          <w:rFonts w:ascii="Open Sans" w:hAnsi="Open Sans" w:cs="Open Sans"/>
          <w:sz w:val="20"/>
          <w:szCs w:val="20"/>
        </w:rPr>
        <w:t xml:space="preserve">gjøre </w:t>
      </w:r>
      <w:r w:rsidR="00046C0D" w:rsidRPr="00C32480">
        <w:rPr>
          <w:rFonts w:ascii="Open Sans" w:hAnsi="Open Sans" w:cs="Open Sans"/>
          <w:sz w:val="20"/>
          <w:szCs w:val="20"/>
        </w:rPr>
        <w:t xml:space="preserve">endringer som følge av vedtak </w:t>
      </w:r>
      <w:r w:rsidR="0057764E" w:rsidRPr="00C32480">
        <w:rPr>
          <w:rFonts w:ascii="Open Sans" w:hAnsi="Open Sans" w:cs="Open Sans"/>
          <w:sz w:val="20"/>
          <w:szCs w:val="20"/>
        </w:rPr>
        <w:t>som ble gjort i septembermøtet</w:t>
      </w:r>
      <w:r w:rsidR="005C38A9" w:rsidRPr="00C32480">
        <w:rPr>
          <w:rFonts w:ascii="Open Sans" w:hAnsi="Open Sans" w:cs="Open Sans"/>
          <w:sz w:val="20"/>
          <w:szCs w:val="20"/>
        </w:rPr>
        <w:t>.</w:t>
      </w:r>
      <w:r w:rsidR="0057764E" w:rsidRPr="00C32480">
        <w:rPr>
          <w:rFonts w:ascii="Open Sans" w:hAnsi="Open Sans" w:cs="Open Sans"/>
          <w:sz w:val="20"/>
          <w:szCs w:val="20"/>
        </w:rPr>
        <w:t xml:space="preserve"> </w:t>
      </w:r>
      <w:r w:rsidR="00A2685C" w:rsidRPr="00C32480">
        <w:rPr>
          <w:rFonts w:ascii="Open Sans" w:hAnsi="Open Sans" w:cs="Open Sans"/>
          <w:sz w:val="20"/>
          <w:szCs w:val="20"/>
        </w:rPr>
        <w:t>Ragnhild presenterte forslagene til justeringer og tilføyelser.</w:t>
      </w:r>
      <w:r w:rsidR="00A2685C" w:rsidRPr="00C32480">
        <w:rPr>
          <w:rFonts w:ascii="Open Sans" w:hAnsi="Open Sans" w:cs="Open Sans"/>
          <w:sz w:val="20"/>
          <w:szCs w:val="20"/>
        </w:rPr>
        <w:br/>
      </w:r>
      <w:r w:rsidR="00606CB2" w:rsidRPr="00C32480">
        <w:rPr>
          <w:rFonts w:ascii="Open Sans" w:hAnsi="Open Sans" w:cs="Open Sans"/>
          <w:sz w:val="20"/>
          <w:szCs w:val="20"/>
        </w:rPr>
        <w:br/>
        <w:t xml:space="preserve">I den </w:t>
      </w:r>
      <w:r w:rsidR="00A95009" w:rsidRPr="00C32480">
        <w:rPr>
          <w:rFonts w:ascii="Open Sans" w:hAnsi="Open Sans" w:cs="Open Sans"/>
          <w:sz w:val="20"/>
          <w:szCs w:val="20"/>
        </w:rPr>
        <w:t>langsiktige planen er det foreslått to mindre endringer:</w:t>
      </w:r>
    </w:p>
    <w:p w14:paraId="2F256B4A" w14:textId="115E1DFA" w:rsidR="00283547" w:rsidRPr="00C32480" w:rsidRDefault="00046C0D" w:rsidP="00283547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Justere ned summen til møter fra </w:t>
      </w:r>
      <w:r w:rsidR="00A2685C" w:rsidRPr="00C32480">
        <w:rPr>
          <w:rFonts w:ascii="Open Sans" w:hAnsi="Open Sans" w:cs="Open Sans"/>
          <w:sz w:val="20"/>
          <w:szCs w:val="20"/>
        </w:rPr>
        <w:t xml:space="preserve">kr </w:t>
      </w:r>
      <w:r w:rsidRPr="00C32480">
        <w:rPr>
          <w:rFonts w:ascii="Open Sans" w:hAnsi="Open Sans" w:cs="Open Sans"/>
          <w:sz w:val="20"/>
          <w:szCs w:val="20"/>
        </w:rPr>
        <w:t>400</w:t>
      </w:r>
      <w:r w:rsidR="005C38A9" w:rsidRPr="00C32480">
        <w:rPr>
          <w:rFonts w:ascii="Open Sans" w:hAnsi="Open Sans" w:cs="Open Sans"/>
          <w:sz w:val="20"/>
          <w:szCs w:val="20"/>
        </w:rPr>
        <w:t> </w:t>
      </w:r>
      <w:r w:rsidRPr="00C32480">
        <w:rPr>
          <w:rFonts w:ascii="Open Sans" w:hAnsi="Open Sans" w:cs="Open Sans"/>
          <w:sz w:val="20"/>
          <w:szCs w:val="20"/>
        </w:rPr>
        <w:t>000</w:t>
      </w:r>
      <w:r w:rsidR="005C38A9" w:rsidRPr="00C32480">
        <w:rPr>
          <w:rFonts w:ascii="Open Sans" w:hAnsi="Open Sans" w:cs="Open Sans"/>
          <w:sz w:val="20"/>
          <w:szCs w:val="20"/>
        </w:rPr>
        <w:t>,-</w:t>
      </w:r>
      <w:r w:rsidRPr="00C32480">
        <w:rPr>
          <w:rFonts w:ascii="Open Sans" w:hAnsi="Open Sans" w:cs="Open Sans"/>
          <w:sz w:val="20"/>
          <w:szCs w:val="20"/>
        </w:rPr>
        <w:t xml:space="preserve"> til </w:t>
      </w:r>
      <w:r w:rsidR="00A2685C" w:rsidRPr="00C32480">
        <w:rPr>
          <w:rFonts w:ascii="Open Sans" w:hAnsi="Open Sans" w:cs="Open Sans"/>
          <w:sz w:val="20"/>
          <w:szCs w:val="20"/>
        </w:rPr>
        <w:t xml:space="preserve">kr </w:t>
      </w:r>
      <w:r w:rsidRPr="00C32480">
        <w:rPr>
          <w:rFonts w:ascii="Open Sans" w:hAnsi="Open Sans" w:cs="Open Sans"/>
          <w:sz w:val="20"/>
          <w:szCs w:val="20"/>
        </w:rPr>
        <w:t>300</w:t>
      </w:r>
      <w:r w:rsidR="005C38A9" w:rsidRPr="00C32480">
        <w:rPr>
          <w:rFonts w:ascii="Open Sans" w:hAnsi="Open Sans" w:cs="Open Sans"/>
          <w:sz w:val="20"/>
          <w:szCs w:val="20"/>
        </w:rPr>
        <w:t> </w:t>
      </w:r>
      <w:r w:rsidRPr="00C32480">
        <w:rPr>
          <w:rFonts w:ascii="Open Sans" w:hAnsi="Open Sans" w:cs="Open Sans"/>
          <w:sz w:val="20"/>
          <w:szCs w:val="20"/>
        </w:rPr>
        <w:t>000</w:t>
      </w:r>
      <w:r w:rsidR="005C38A9" w:rsidRPr="00C32480">
        <w:rPr>
          <w:rFonts w:ascii="Open Sans" w:hAnsi="Open Sans" w:cs="Open Sans"/>
          <w:sz w:val="20"/>
          <w:szCs w:val="20"/>
        </w:rPr>
        <w:t>,-.</w:t>
      </w:r>
      <w:r w:rsidRPr="00C32480">
        <w:rPr>
          <w:rFonts w:ascii="Open Sans" w:hAnsi="Open Sans" w:cs="Open Sans"/>
          <w:sz w:val="20"/>
          <w:szCs w:val="20"/>
        </w:rPr>
        <w:t xml:space="preserve"> </w:t>
      </w:r>
    </w:p>
    <w:p w14:paraId="116D5467" w14:textId="73DC8844" w:rsidR="00BB79CF" w:rsidRPr="00C32480" w:rsidRDefault="00A2685C" w:rsidP="00A2685C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Nytt </w:t>
      </w:r>
      <w:r w:rsidR="00283547" w:rsidRPr="00C32480">
        <w:rPr>
          <w:rFonts w:ascii="Open Sans" w:hAnsi="Open Sans" w:cs="Open Sans"/>
          <w:sz w:val="20"/>
          <w:szCs w:val="20"/>
        </w:rPr>
        <w:t xml:space="preserve">avsnitt med beskrivelse av framgangsmåte for å melde </w:t>
      </w:r>
      <w:r w:rsidR="009549FC" w:rsidRPr="00C32480">
        <w:rPr>
          <w:rFonts w:ascii="Open Sans" w:hAnsi="Open Sans" w:cs="Open Sans"/>
          <w:sz w:val="20"/>
          <w:szCs w:val="20"/>
        </w:rPr>
        <w:t>behov for å delta i fellestiltaket inkluderende praksis</w:t>
      </w:r>
      <w:r w:rsidRPr="00C32480">
        <w:rPr>
          <w:rFonts w:ascii="Open Sans" w:hAnsi="Open Sans" w:cs="Open Sans"/>
          <w:sz w:val="20"/>
          <w:szCs w:val="20"/>
        </w:rPr>
        <w:t xml:space="preserve"> (</w:t>
      </w:r>
      <w:r w:rsidR="009549FC" w:rsidRPr="00C32480">
        <w:rPr>
          <w:rFonts w:ascii="Open Sans" w:hAnsi="Open Sans" w:cs="Open Sans"/>
          <w:sz w:val="20"/>
          <w:szCs w:val="20"/>
        </w:rPr>
        <w:t xml:space="preserve">Se </w:t>
      </w:r>
      <w:r w:rsidR="00141A6E" w:rsidRPr="00C32480">
        <w:rPr>
          <w:rFonts w:ascii="Open Sans" w:hAnsi="Open Sans" w:cs="Open Sans"/>
          <w:sz w:val="20"/>
          <w:szCs w:val="20"/>
        </w:rPr>
        <w:t>presentasjonen</w:t>
      </w:r>
      <w:r w:rsidRPr="00C32480">
        <w:rPr>
          <w:rFonts w:ascii="Open Sans" w:hAnsi="Open Sans" w:cs="Open Sans"/>
          <w:sz w:val="20"/>
          <w:szCs w:val="20"/>
        </w:rPr>
        <w:t>)</w:t>
      </w:r>
      <w:r w:rsidR="00141A6E" w:rsidRPr="00C32480">
        <w:rPr>
          <w:rFonts w:ascii="Open Sans" w:hAnsi="Open Sans" w:cs="Open Sans"/>
          <w:sz w:val="20"/>
          <w:szCs w:val="20"/>
        </w:rPr>
        <w:t xml:space="preserve">. </w:t>
      </w:r>
    </w:p>
    <w:p w14:paraId="0E2B6097" w14:textId="74DA0C96" w:rsidR="00BB79CF" w:rsidRPr="00C32480" w:rsidRDefault="00A2685C" w:rsidP="00A2685C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br/>
        <w:t>Vedlegg 5 til langsiktig plan inneholder en matrise som viser deltakerne i partnerskapene i Trøndelag. Det har vært noen utskiftninger, så her trengs oppdatering.</w:t>
      </w:r>
    </w:p>
    <w:p w14:paraId="2EAFF4C3" w14:textId="77777777" w:rsidR="00457F06" w:rsidRPr="00C32480" w:rsidRDefault="00457F06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200B34C" w14:textId="53907961" w:rsidR="00046C0D" w:rsidRPr="00C32480" w:rsidRDefault="00C32480" w:rsidP="0061708F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  <w:u w:val="single"/>
        </w:rPr>
        <w:t>Vedtak</w:t>
      </w:r>
      <w:r w:rsidR="00DF62C3" w:rsidRPr="00C32480">
        <w:rPr>
          <w:rFonts w:ascii="Open Sans" w:hAnsi="Open Sans" w:cs="Open Sans"/>
          <w:i/>
          <w:iCs/>
          <w:sz w:val="20"/>
          <w:szCs w:val="20"/>
        </w:rPr>
        <w:br/>
      </w:r>
      <w:r w:rsidR="00576470" w:rsidRPr="00C32480">
        <w:rPr>
          <w:rFonts w:ascii="Open Sans" w:hAnsi="Open Sans" w:cs="Open Sans"/>
          <w:i/>
          <w:iCs/>
          <w:sz w:val="20"/>
          <w:szCs w:val="20"/>
        </w:rPr>
        <w:t xml:space="preserve">Vedlegg </w:t>
      </w:r>
      <w:r w:rsidR="00A2685C" w:rsidRPr="00C32480">
        <w:rPr>
          <w:rFonts w:ascii="Open Sans" w:hAnsi="Open Sans" w:cs="Open Sans"/>
          <w:i/>
          <w:iCs/>
          <w:sz w:val="20"/>
          <w:szCs w:val="20"/>
        </w:rPr>
        <w:t>5</w:t>
      </w:r>
      <w:r w:rsidR="00847157" w:rsidRPr="00C32480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576470" w:rsidRPr="00C32480">
        <w:rPr>
          <w:rFonts w:ascii="Open Sans" w:hAnsi="Open Sans" w:cs="Open Sans"/>
          <w:i/>
          <w:iCs/>
          <w:sz w:val="20"/>
          <w:szCs w:val="20"/>
        </w:rPr>
        <w:t xml:space="preserve">oppdateres med bakgrunn i </w:t>
      </w:r>
      <w:r w:rsidR="008A1121" w:rsidRPr="00C32480">
        <w:rPr>
          <w:rFonts w:ascii="Open Sans" w:hAnsi="Open Sans" w:cs="Open Sans"/>
          <w:i/>
          <w:iCs/>
          <w:sz w:val="20"/>
          <w:szCs w:val="20"/>
        </w:rPr>
        <w:t>innspill gjort i møtet, og på e</w:t>
      </w:r>
      <w:r w:rsidR="0064533E" w:rsidRPr="00C32480">
        <w:rPr>
          <w:rFonts w:ascii="Open Sans" w:hAnsi="Open Sans" w:cs="Open Sans"/>
          <w:i/>
          <w:iCs/>
          <w:sz w:val="20"/>
          <w:szCs w:val="20"/>
        </w:rPr>
        <w:t>-</w:t>
      </w:r>
      <w:r w:rsidR="008A1121" w:rsidRPr="00C32480">
        <w:rPr>
          <w:rFonts w:ascii="Open Sans" w:hAnsi="Open Sans" w:cs="Open Sans"/>
          <w:i/>
          <w:iCs/>
          <w:sz w:val="20"/>
          <w:szCs w:val="20"/>
        </w:rPr>
        <w:t>post i etterkant.</w:t>
      </w:r>
      <w:r w:rsidR="0064533E" w:rsidRPr="00C32480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54564B" w:rsidRPr="00C32480">
        <w:rPr>
          <w:rFonts w:ascii="Open Sans" w:hAnsi="Open Sans" w:cs="Open Sans"/>
          <w:i/>
          <w:iCs/>
          <w:sz w:val="20"/>
          <w:szCs w:val="20"/>
        </w:rPr>
        <w:br/>
        <w:t xml:space="preserve">Langsiktig plan ble fastsatt </w:t>
      </w:r>
      <w:r w:rsidR="005834DE" w:rsidRPr="00C32480">
        <w:rPr>
          <w:rFonts w:ascii="Open Sans" w:hAnsi="Open Sans" w:cs="Open Sans"/>
          <w:i/>
          <w:iCs/>
          <w:sz w:val="20"/>
          <w:szCs w:val="20"/>
        </w:rPr>
        <w:t xml:space="preserve">i tråd med forslaget som ble lagt fram for </w:t>
      </w:r>
      <w:r w:rsidR="005C38A9" w:rsidRPr="00C32480">
        <w:rPr>
          <w:rFonts w:ascii="Open Sans" w:hAnsi="Open Sans" w:cs="Open Sans"/>
          <w:i/>
          <w:iCs/>
          <w:sz w:val="20"/>
          <w:szCs w:val="20"/>
        </w:rPr>
        <w:t>samarbeidsforum</w:t>
      </w:r>
      <w:r w:rsidR="005834DE" w:rsidRPr="00C32480">
        <w:rPr>
          <w:rFonts w:ascii="Open Sans" w:hAnsi="Open Sans" w:cs="Open Sans"/>
          <w:i/>
          <w:iCs/>
          <w:sz w:val="20"/>
          <w:szCs w:val="20"/>
        </w:rPr>
        <w:t xml:space="preserve">. </w:t>
      </w:r>
      <w:r w:rsidR="005834DE" w:rsidRPr="00C32480">
        <w:rPr>
          <w:rFonts w:ascii="Open Sans" w:hAnsi="Open Sans" w:cs="Open Sans"/>
          <w:i/>
          <w:iCs/>
          <w:sz w:val="20"/>
          <w:szCs w:val="20"/>
        </w:rPr>
        <w:br/>
      </w:r>
      <w:r w:rsidR="005834DE" w:rsidRPr="00C32480">
        <w:rPr>
          <w:rFonts w:ascii="Open Sans" w:hAnsi="Open Sans" w:cs="Open Sans"/>
          <w:i/>
          <w:iCs/>
          <w:sz w:val="20"/>
          <w:szCs w:val="20"/>
        </w:rPr>
        <w:br/>
      </w:r>
      <w:r w:rsidR="00035857" w:rsidRPr="00C32480">
        <w:rPr>
          <w:rFonts w:ascii="Open Sans" w:hAnsi="Open Sans" w:cs="Open Sans"/>
          <w:i/>
          <w:iCs/>
          <w:sz w:val="20"/>
          <w:szCs w:val="20"/>
        </w:rPr>
        <w:t>Rullerte styringsdokumenter blir publisert på Statsforvalterens hjemmeside</w:t>
      </w:r>
      <w:r w:rsidR="004375E7" w:rsidRPr="00C32480">
        <w:rPr>
          <w:rFonts w:ascii="Open Sans" w:hAnsi="Open Sans" w:cs="Open Sans"/>
          <w:i/>
          <w:iCs/>
          <w:sz w:val="20"/>
          <w:szCs w:val="20"/>
        </w:rPr>
        <w:t xml:space="preserve">. Vedleggene </w:t>
      </w:r>
      <w:r w:rsidR="009F0BF2" w:rsidRPr="00C32480">
        <w:rPr>
          <w:rFonts w:ascii="Open Sans" w:hAnsi="Open Sans" w:cs="Open Sans"/>
          <w:i/>
          <w:iCs/>
          <w:sz w:val="20"/>
          <w:szCs w:val="20"/>
        </w:rPr>
        <w:t xml:space="preserve">(1-5) </w:t>
      </w:r>
      <w:r w:rsidR="004375E7" w:rsidRPr="00C32480">
        <w:rPr>
          <w:rFonts w:ascii="Open Sans" w:hAnsi="Open Sans" w:cs="Open Sans"/>
          <w:i/>
          <w:iCs/>
          <w:sz w:val="20"/>
          <w:szCs w:val="20"/>
        </w:rPr>
        <w:t>legges som appendiks i samme dokument.</w:t>
      </w:r>
      <w:r w:rsidR="00F959B6" w:rsidRPr="00C32480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A2685C" w:rsidRPr="00C32480">
        <w:rPr>
          <w:rFonts w:ascii="Open Sans" w:hAnsi="Open Sans" w:cs="Open Sans"/>
          <w:i/>
          <w:iCs/>
          <w:sz w:val="20"/>
          <w:szCs w:val="20"/>
        </w:rPr>
        <w:t>Samarbeidsforums representanter gjør endringene kjent for sitt nettverk/institusjon/organisasjon.</w:t>
      </w:r>
      <w:r w:rsidR="008A1121" w:rsidRPr="00C32480">
        <w:rPr>
          <w:rFonts w:ascii="Open Sans" w:hAnsi="Open Sans" w:cs="Open Sans"/>
          <w:i/>
          <w:iCs/>
          <w:sz w:val="20"/>
          <w:szCs w:val="20"/>
        </w:rPr>
        <w:br/>
      </w:r>
    </w:p>
    <w:p w14:paraId="43EEFACB" w14:textId="5E3CBEE9" w:rsidR="003759A4" w:rsidRPr="00C32480" w:rsidRDefault="008E1BB5" w:rsidP="0061708F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C32480">
        <w:rPr>
          <w:rFonts w:ascii="Open Sans" w:hAnsi="Open Sans" w:cs="Open Sans"/>
          <w:b/>
          <w:bCs/>
          <w:sz w:val="20"/>
          <w:szCs w:val="20"/>
        </w:rPr>
        <w:t xml:space="preserve">Sak 4/25 </w:t>
      </w:r>
      <w:r w:rsidR="003759A4" w:rsidRPr="00C32480">
        <w:rPr>
          <w:rFonts w:ascii="Open Sans" w:hAnsi="Open Sans" w:cs="Open Sans"/>
          <w:b/>
          <w:bCs/>
          <w:sz w:val="20"/>
          <w:szCs w:val="20"/>
        </w:rPr>
        <w:t>Helhetlig system for kompetanse- og karriereutvikling – endringer</w:t>
      </w:r>
    </w:p>
    <w:p w14:paraId="24BABFED" w14:textId="77777777" w:rsidR="00683832" w:rsidRPr="00C32480" w:rsidRDefault="00B3113C" w:rsidP="0068383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Berit informerte om endringene i nytt helhetlig system (se </w:t>
      </w:r>
      <w:r w:rsidR="00F959B6" w:rsidRPr="00C32480">
        <w:rPr>
          <w:rFonts w:ascii="Open Sans" w:hAnsi="Open Sans" w:cs="Open Sans"/>
          <w:sz w:val="20"/>
          <w:szCs w:val="20"/>
        </w:rPr>
        <w:t>presentasjon</w:t>
      </w:r>
      <w:r w:rsidRPr="00C32480">
        <w:rPr>
          <w:rFonts w:ascii="Open Sans" w:hAnsi="Open Sans" w:cs="Open Sans"/>
          <w:sz w:val="20"/>
          <w:szCs w:val="20"/>
        </w:rPr>
        <w:t xml:space="preserve">). </w:t>
      </w:r>
      <w:r w:rsidR="00683832" w:rsidRPr="00C32480">
        <w:rPr>
          <w:rFonts w:ascii="Open Sans" w:hAnsi="Open Sans" w:cs="Open Sans"/>
          <w:sz w:val="20"/>
          <w:szCs w:val="20"/>
        </w:rPr>
        <w:t xml:space="preserve">NOU-en </w:t>
      </w:r>
      <w:r w:rsidR="00683832" w:rsidRPr="00C32480">
        <w:rPr>
          <w:rFonts w:ascii="Open Sans" w:hAnsi="Open Sans" w:cs="Open Sans"/>
          <w:i/>
          <w:iCs/>
          <w:sz w:val="20"/>
          <w:szCs w:val="20"/>
        </w:rPr>
        <w:t>Med videre betydning</w:t>
      </w:r>
      <w:r w:rsidR="00683832" w:rsidRPr="00C32480">
        <w:rPr>
          <w:rFonts w:ascii="Open Sans" w:hAnsi="Open Sans" w:cs="Open Sans"/>
          <w:sz w:val="20"/>
          <w:szCs w:val="20"/>
        </w:rPr>
        <w:t xml:space="preserve"> foreslo mange endringer, både for tilskuddsordningen, men også andre statlige støtteordninger innenfor kvalitetsarbeid og kompetanseutvikling. Det nye systemet tar form – og 2025 blir et år der vi sammen må forberede oss på endringene. </w:t>
      </w:r>
    </w:p>
    <w:p w14:paraId="0417C9FE" w14:textId="77777777" w:rsidR="00FA7A3B" w:rsidRPr="00C32480" w:rsidRDefault="00FA7A3B" w:rsidP="0068383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B61C01D" w14:textId="1FACC322" w:rsidR="00683832" w:rsidRPr="00C32480" w:rsidRDefault="00683832" w:rsidP="0068383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Den helhetlige modellen utgjør både veiledning av nyutdannede lærere, videreutdanning og tilskuddsordningen. Det kommer en mer utfyllende beskrivelser av systemet fra KD primo 2025.</w:t>
      </w:r>
    </w:p>
    <w:p w14:paraId="6013EA48" w14:textId="77777777" w:rsidR="00683832" w:rsidRPr="00C32480" w:rsidRDefault="00683832" w:rsidP="0068383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E9DB1FB" w14:textId="104C14B8" w:rsidR="00683832" w:rsidRPr="00C32480" w:rsidRDefault="00683832" w:rsidP="0068383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lastRenderedPageBreak/>
        <w:t xml:space="preserve">Retningslinjene er i prosess, </w:t>
      </w:r>
      <w:r w:rsidR="00FA7A3B" w:rsidRPr="00C32480">
        <w:rPr>
          <w:rFonts w:ascii="Open Sans" w:hAnsi="Open Sans" w:cs="Open Sans"/>
          <w:sz w:val="20"/>
          <w:szCs w:val="20"/>
        </w:rPr>
        <w:t>men</w:t>
      </w:r>
      <w:r w:rsidRPr="00C32480">
        <w:rPr>
          <w:rFonts w:ascii="Open Sans" w:hAnsi="Open Sans" w:cs="Open Sans"/>
          <w:sz w:val="20"/>
          <w:szCs w:val="20"/>
        </w:rPr>
        <w:t xml:space="preserve"> det vi vet helt sikkert er at tilskuddsordningen nå deles i tre – og at kompetanseløftet skal inngå i tilskuddsordningen for barnehage og skole, og at videregående skilles ut i egen ordning. Det er fylkeskommunene som skal ha ansvar for tilskuddsordningen for lokal kompetanseutvikling i videregående opplæring.</w:t>
      </w:r>
      <w:r w:rsidRPr="00C32480">
        <w:rPr>
          <w:rFonts w:ascii="Open Sans" w:hAnsi="Open Sans" w:cs="Open Sans"/>
          <w:sz w:val="20"/>
          <w:szCs w:val="20"/>
        </w:rPr>
        <w:br/>
      </w:r>
    </w:p>
    <w:p w14:paraId="770FAC83" w14:textId="286CC2B2" w:rsidR="00683832" w:rsidRPr="00C32480" w:rsidRDefault="00C32480" w:rsidP="00C32480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1.</w:t>
      </w:r>
      <w:r w:rsidR="00FA7A3B" w:rsidRPr="00C32480">
        <w:rPr>
          <w:rFonts w:ascii="Open Sans" w:hAnsi="Open Sans" w:cs="Open Sans"/>
          <w:sz w:val="20"/>
          <w:szCs w:val="20"/>
        </w:rPr>
        <w:t>m</w:t>
      </w:r>
      <w:r w:rsidR="00683832" w:rsidRPr="00C32480">
        <w:rPr>
          <w:rFonts w:ascii="Open Sans" w:hAnsi="Open Sans" w:cs="Open Sans"/>
          <w:sz w:val="20"/>
          <w:szCs w:val="20"/>
        </w:rPr>
        <w:t>ars har Utdanningsdirektoratet som mål om å sende retningslinjene ut på høring. Høringsfristen vil være nokså kort. Her blir det viktig å la seg høre!</w:t>
      </w:r>
    </w:p>
    <w:p w14:paraId="2CDA21A7" w14:textId="45F50418" w:rsidR="00683832" w:rsidRPr="00C32480" w:rsidRDefault="009A4B39" w:rsidP="00683832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  <w:r w:rsidRPr="00C32480">
        <w:rPr>
          <w:rFonts w:ascii="Open Sans" w:hAnsi="Open Sans" w:cs="Open Sans"/>
          <w:color w:val="FF0000"/>
          <w:sz w:val="20"/>
          <w:szCs w:val="20"/>
        </w:rPr>
        <w:t xml:space="preserve"> </w:t>
      </w:r>
    </w:p>
    <w:p w14:paraId="58BE6A7A" w14:textId="22BC6DDD" w:rsidR="00683832" w:rsidRPr="00C32480" w:rsidRDefault="00683832" w:rsidP="0061708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9.</w:t>
      </w:r>
      <w:r w:rsidR="00FA7A3B" w:rsidRPr="00C32480">
        <w:rPr>
          <w:rFonts w:ascii="Open Sans" w:hAnsi="Open Sans" w:cs="Open Sans"/>
          <w:sz w:val="20"/>
          <w:szCs w:val="20"/>
        </w:rPr>
        <w:t xml:space="preserve"> j</w:t>
      </w:r>
      <w:r w:rsidRPr="00C32480">
        <w:rPr>
          <w:rFonts w:ascii="Open Sans" w:hAnsi="Open Sans" w:cs="Open Sans"/>
          <w:sz w:val="20"/>
          <w:szCs w:val="20"/>
        </w:rPr>
        <w:t>anuar arranger</w:t>
      </w:r>
      <w:r w:rsidR="00FA7A3B" w:rsidRPr="00C32480">
        <w:rPr>
          <w:rFonts w:ascii="Open Sans" w:hAnsi="Open Sans" w:cs="Open Sans"/>
          <w:sz w:val="20"/>
          <w:szCs w:val="20"/>
        </w:rPr>
        <w:t>te</w:t>
      </w:r>
      <w:r w:rsidRPr="00C32480">
        <w:rPr>
          <w:rFonts w:ascii="Open Sans" w:hAnsi="Open Sans" w:cs="Open Sans"/>
          <w:sz w:val="20"/>
          <w:szCs w:val="20"/>
        </w:rPr>
        <w:t xml:space="preserve"> Utdanningsdirektoratet innspillsmøte for relevante aktører, blant annet UH, Statped, organisasjonene, KS og </w:t>
      </w:r>
      <w:r w:rsidR="00FA7A3B" w:rsidRPr="00C32480">
        <w:rPr>
          <w:rFonts w:ascii="Open Sans" w:hAnsi="Open Sans" w:cs="Open Sans"/>
          <w:sz w:val="20"/>
          <w:szCs w:val="20"/>
        </w:rPr>
        <w:t>S</w:t>
      </w:r>
      <w:r w:rsidRPr="00C32480">
        <w:rPr>
          <w:rFonts w:ascii="Open Sans" w:hAnsi="Open Sans" w:cs="Open Sans"/>
          <w:sz w:val="20"/>
          <w:szCs w:val="20"/>
        </w:rPr>
        <w:t>tatsforvalterne. Datoen kollider</w:t>
      </w:r>
      <w:r w:rsidR="00FA7A3B" w:rsidRPr="00C32480">
        <w:rPr>
          <w:rFonts w:ascii="Open Sans" w:hAnsi="Open Sans" w:cs="Open Sans"/>
          <w:sz w:val="20"/>
          <w:szCs w:val="20"/>
        </w:rPr>
        <w:t>te</w:t>
      </w:r>
      <w:r w:rsidRPr="00C32480">
        <w:rPr>
          <w:rFonts w:ascii="Open Sans" w:hAnsi="Open Sans" w:cs="Open Sans"/>
          <w:sz w:val="20"/>
          <w:szCs w:val="20"/>
        </w:rPr>
        <w:t xml:space="preserve"> med samarbeidsforum i Trøndelag – og vi </w:t>
      </w:r>
      <w:r w:rsidR="00FA7A3B" w:rsidRPr="00C32480">
        <w:rPr>
          <w:rFonts w:ascii="Open Sans" w:hAnsi="Open Sans" w:cs="Open Sans"/>
          <w:sz w:val="20"/>
          <w:szCs w:val="20"/>
        </w:rPr>
        <w:t xml:space="preserve">har </w:t>
      </w:r>
      <w:r w:rsidRPr="00C32480">
        <w:rPr>
          <w:rFonts w:ascii="Open Sans" w:hAnsi="Open Sans" w:cs="Open Sans"/>
          <w:sz w:val="20"/>
          <w:szCs w:val="20"/>
        </w:rPr>
        <w:t>derfor send</w:t>
      </w:r>
      <w:r w:rsidR="00FA7A3B" w:rsidRPr="00C32480">
        <w:rPr>
          <w:rFonts w:ascii="Open Sans" w:hAnsi="Open Sans" w:cs="Open Sans"/>
          <w:sz w:val="20"/>
          <w:szCs w:val="20"/>
        </w:rPr>
        <w:t>t</w:t>
      </w:r>
      <w:r w:rsidRPr="00C32480">
        <w:rPr>
          <w:rFonts w:ascii="Open Sans" w:hAnsi="Open Sans" w:cs="Open Sans"/>
          <w:sz w:val="20"/>
          <w:szCs w:val="20"/>
        </w:rPr>
        <w:t xml:space="preserve"> skriftlig innspill fra Statsforvalteren i Trøndelag. Berit delte </w:t>
      </w:r>
      <w:r w:rsidR="009A4B39" w:rsidRPr="00C32480">
        <w:rPr>
          <w:rFonts w:ascii="Open Sans" w:hAnsi="Open Sans" w:cs="Open Sans"/>
          <w:sz w:val="20"/>
          <w:szCs w:val="20"/>
        </w:rPr>
        <w:t xml:space="preserve">hovedmomenter av innspillene </w:t>
      </w:r>
      <w:r w:rsidRPr="00C32480">
        <w:rPr>
          <w:rFonts w:ascii="Open Sans" w:hAnsi="Open Sans" w:cs="Open Sans"/>
          <w:sz w:val="20"/>
          <w:szCs w:val="20"/>
        </w:rPr>
        <w:t xml:space="preserve">i plenum. </w:t>
      </w:r>
      <w:r w:rsidR="008F3F1B" w:rsidRPr="00C32480">
        <w:rPr>
          <w:rFonts w:ascii="Open Sans" w:hAnsi="Open Sans" w:cs="Open Sans"/>
          <w:sz w:val="20"/>
          <w:szCs w:val="20"/>
        </w:rPr>
        <w:t xml:space="preserve">Samarbeidsforum fikk muligheten til å supplere momentene. </w:t>
      </w:r>
      <w:r w:rsidRPr="00C32480">
        <w:rPr>
          <w:rFonts w:ascii="Open Sans" w:hAnsi="Open Sans" w:cs="Open Sans"/>
          <w:sz w:val="20"/>
          <w:szCs w:val="20"/>
        </w:rPr>
        <w:t xml:space="preserve">Følgende ble spilt inn i møtet: </w:t>
      </w:r>
    </w:p>
    <w:p w14:paraId="460E68BF" w14:textId="66BF51FA" w:rsidR="00F84297" w:rsidRPr="00C32480" w:rsidRDefault="00683832" w:rsidP="001F3E1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br/>
        <w:t xml:space="preserve">* Selv om Kompetanseløftet ikke videreføres som egen delordning, må </w:t>
      </w:r>
      <w:r w:rsidR="00B3113C" w:rsidRPr="00C32480">
        <w:rPr>
          <w:rFonts w:ascii="Open Sans" w:hAnsi="Open Sans" w:cs="Open Sans"/>
          <w:sz w:val="20"/>
          <w:szCs w:val="20"/>
        </w:rPr>
        <w:t xml:space="preserve">PPT </w:t>
      </w:r>
      <w:r w:rsidRPr="00C32480">
        <w:rPr>
          <w:rFonts w:ascii="Open Sans" w:hAnsi="Open Sans" w:cs="Open Sans"/>
          <w:sz w:val="20"/>
          <w:szCs w:val="20"/>
        </w:rPr>
        <w:t>s</w:t>
      </w:r>
      <w:r w:rsidR="00B3113C" w:rsidRPr="00C32480">
        <w:rPr>
          <w:rFonts w:ascii="Open Sans" w:hAnsi="Open Sans" w:cs="Open Sans"/>
          <w:sz w:val="20"/>
          <w:szCs w:val="20"/>
        </w:rPr>
        <w:t xml:space="preserve">ynliggjøres </w:t>
      </w:r>
      <w:r w:rsidRPr="00C32480">
        <w:rPr>
          <w:rFonts w:ascii="Open Sans" w:hAnsi="Open Sans" w:cs="Open Sans"/>
          <w:sz w:val="20"/>
          <w:szCs w:val="20"/>
        </w:rPr>
        <w:br/>
      </w:r>
      <w:r w:rsidR="00B3113C" w:rsidRPr="00C32480">
        <w:rPr>
          <w:rFonts w:ascii="Open Sans" w:hAnsi="Open Sans" w:cs="Open Sans"/>
          <w:sz w:val="20"/>
          <w:szCs w:val="20"/>
        </w:rPr>
        <w:t>mer som målgruppe</w:t>
      </w:r>
      <w:r w:rsidR="0075257F" w:rsidRPr="00C32480">
        <w:rPr>
          <w:rFonts w:ascii="Open Sans" w:hAnsi="Open Sans" w:cs="Open Sans"/>
          <w:sz w:val="20"/>
          <w:szCs w:val="20"/>
        </w:rPr>
        <w:t>.</w:t>
      </w:r>
      <w:r w:rsidRPr="00C32480">
        <w:rPr>
          <w:rFonts w:ascii="Open Sans" w:hAnsi="Open Sans" w:cs="Open Sans"/>
          <w:sz w:val="20"/>
          <w:szCs w:val="20"/>
        </w:rPr>
        <w:t xml:space="preserve"> Kanskje må også det såkalte </w:t>
      </w:r>
      <w:r w:rsidR="0075257F" w:rsidRPr="00C32480">
        <w:rPr>
          <w:rFonts w:ascii="Open Sans" w:hAnsi="Open Sans" w:cs="Open Sans"/>
          <w:sz w:val="20"/>
          <w:szCs w:val="20"/>
        </w:rPr>
        <w:t>«</w:t>
      </w:r>
      <w:r w:rsidR="00B3113C" w:rsidRPr="00C32480">
        <w:rPr>
          <w:rFonts w:ascii="Open Sans" w:hAnsi="Open Sans" w:cs="Open Sans"/>
          <w:sz w:val="20"/>
          <w:szCs w:val="20"/>
        </w:rPr>
        <w:t>laget</w:t>
      </w:r>
      <w:r w:rsidRPr="00C32480">
        <w:rPr>
          <w:rFonts w:ascii="Open Sans" w:hAnsi="Open Sans" w:cs="Open Sans"/>
          <w:sz w:val="20"/>
          <w:szCs w:val="20"/>
        </w:rPr>
        <w:t xml:space="preserve"> rundt barn</w:t>
      </w:r>
      <w:r w:rsidR="0075257F" w:rsidRPr="00C32480">
        <w:rPr>
          <w:rFonts w:ascii="Open Sans" w:hAnsi="Open Sans" w:cs="Open Sans"/>
          <w:sz w:val="20"/>
          <w:szCs w:val="20"/>
        </w:rPr>
        <w:t>»</w:t>
      </w:r>
      <w:r w:rsidR="00B3113C" w:rsidRPr="00C32480">
        <w:rPr>
          <w:rFonts w:ascii="Open Sans" w:hAnsi="Open Sans" w:cs="Open Sans"/>
          <w:sz w:val="20"/>
          <w:szCs w:val="20"/>
        </w:rPr>
        <w:t xml:space="preserve"> </w:t>
      </w:r>
      <w:r w:rsidRPr="00C32480">
        <w:rPr>
          <w:rFonts w:ascii="Open Sans" w:hAnsi="Open Sans" w:cs="Open Sans"/>
          <w:sz w:val="20"/>
          <w:szCs w:val="20"/>
        </w:rPr>
        <w:t xml:space="preserve">defineres </w:t>
      </w:r>
      <w:r w:rsidR="00B3113C" w:rsidRPr="00C32480">
        <w:rPr>
          <w:rFonts w:ascii="Open Sans" w:hAnsi="Open Sans" w:cs="Open Sans"/>
          <w:sz w:val="20"/>
          <w:szCs w:val="20"/>
        </w:rPr>
        <w:t>bedre</w:t>
      </w:r>
      <w:r w:rsidR="0075257F" w:rsidRPr="00C32480">
        <w:rPr>
          <w:rFonts w:ascii="Open Sans" w:hAnsi="Open Sans" w:cs="Open Sans"/>
          <w:sz w:val="20"/>
          <w:szCs w:val="20"/>
        </w:rPr>
        <w:t>?</w:t>
      </w:r>
      <w:r w:rsidR="00B3113C" w:rsidRPr="00C32480">
        <w:rPr>
          <w:rFonts w:ascii="Open Sans" w:hAnsi="Open Sans" w:cs="Open Sans"/>
          <w:sz w:val="20"/>
          <w:szCs w:val="20"/>
        </w:rPr>
        <w:br/>
      </w:r>
      <w:r w:rsidRPr="00C32480">
        <w:rPr>
          <w:rFonts w:ascii="Open Sans" w:hAnsi="Open Sans" w:cs="Open Sans"/>
          <w:sz w:val="20"/>
          <w:szCs w:val="20"/>
        </w:rPr>
        <w:t>* Gir det mening a</w:t>
      </w:r>
      <w:r w:rsidR="00FA7A3B" w:rsidRPr="00C32480">
        <w:rPr>
          <w:rFonts w:ascii="Open Sans" w:hAnsi="Open Sans" w:cs="Open Sans"/>
          <w:sz w:val="20"/>
          <w:szCs w:val="20"/>
        </w:rPr>
        <w:t>t</w:t>
      </w:r>
      <w:r w:rsidRPr="00C32480">
        <w:rPr>
          <w:rFonts w:ascii="Open Sans" w:hAnsi="Open Sans" w:cs="Open Sans"/>
          <w:sz w:val="20"/>
          <w:szCs w:val="20"/>
        </w:rPr>
        <w:t xml:space="preserve"> p</w:t>
      </w:r>
      <w:r w:rsidR="00B3113C" w:rsidRPr="00C32480">
        <w:rPr>
          <w:rFonts w:ascii="Open Sans" w:hAnsi="Open Sans" w:cs="Open Sans"/>
          <w:sz w:val="20"/>
          <w:szCs w:val="20"/>
        </w:rPr>
        <w:t>ro</w:t>
      </w:r>
      <w:r w:rsidRPr="00C32480">
        <w:rPr>
          <w:rFonts w:ascii="Open Sans" w:hAnsi="Open Sans" w:cs="Open Sans"/>
          <w:sz w:val="20"/>
          <w:szCs w:val="20"/>
        </w:rPr>
        <w:t>-</w:t>
      </w:r>
      <w:r w:rsidR="00B3113C" w:rsidRPr="00C32480">
        <w:rPr>
          <w:rFonts w:ascii="Open Sans" w:hAnsi="Open Sans" w:cs="Open Sans"/>
          <w:sz w:val="20"/>
          <w:szCs w:val="20"/>
        </w:rPr>
        <w:t xml:space="preserve">rata </w:t>
      </w:r>
      <w:r w:rsidRPr="00C32480">
        <w:rPr>
          <w:rFonts w:ascii="Open Sans" w:hAnsi="Open Sans" w:cs="Open Sans"/>
          <w:sz w:val="20"/>
          <w:szCs w:val="20"/>
        </w:rPr>
        <w:t xml:space="preserve">legges til grunn for tildeling av plasser til </w:t>
      </w:r>
      <w:r w:rsidR="00B3113C" w:rsidRPr="00C32480">
        <w:rPr>
          <w:rFonts w:ascii="Open Sans" w:hAnsi="Open Sans" w:cs="Open Sans"/>
          <w:sz w:val="20"/>
          <w:szCs w:val="20"/>
        </w:rPr>
        <w:t>videreutdanning</w:t>
      </w:r>
      <w:r w:rsidR="004D3234" w:rsidRPr="00C32480">
        <w:rPr>
          <w:rFonts w:ascii="Open Sans" w:hAnsi="Open Sans" w:cs="Open Sans"/>
          <w:sz w:val="20"/>
          <w:szCs w:val="20"/>
        </w:rPr>
        <w:t xml:space="preserve">? Vil en slik tildelingsmodell </w:t>
      </w:r>
      <w:r w:rsidRPr="00C32480">
        <w:rPr>
          <w:rFonts w:ascii="Open Sans" w:hAnsi="Open Sans" w:cs="Open Sans"/>
          <w:sz w:val="20"/>
          <w:szCs w:val="20"/>
        </w:rPr>
        <w:t>i</w:t>
      </w:r>
      <w:r w:rsidR="004D3234" w:rsidRPr="00C32480">
        <w:rPr>
          <w:rFonts w:ascii="Open Sans" w:hAnsi="Open Sans" w:cs="Open Sans"/>
          <w:sz w:val="20"/>
          <w:szCs w:val="20"/>
        </w:rPr>
        <w:t xml:space="preserve">vareta intensjonene om at det er lokale behov som skal være grunnlaget for tildeling? I tilskuddsordningen gis det </w:t>
      </w:r>
      <w:r w:rsidR="00C32480" w:rsidRPr="00C32480">
        <w:rPr>
          <w:rFonts w:ascii="Open Sans" w:hAnsi="Open Sans" w:cs="Open Sans"/>
          <w:sz w:val="20"/>
          <w:szCs w:val="20"/>
        </w:rPr>
        <w:t xml:space="preserve">ellers </w:t>
      </w:r>
      <w:r w:rsidR="004D3234" w:rsidRPr="00C32480">
        <w:rPr>
          <w:rFonts w:ascii="Open Sans" w:hAnsi="Open Sans" w:cs="Open Sans"/>
          <w:sz w:val="20"/>
          <w:szCs w:val="20"/>
        </w:rPr>
        <w:t xml:space="preserve">ikke mulighet for kommunal pro rata. </w:t>
      </w:r>
      <w:r w:rsidRPr="00C32480">
        <w:rPr>
          <w:rFonts w:ascii="Open Sans" w:hAnsi="Open Sans" w:cs="Open Sans"/>
          <w:sz w:val="20"/>
          <w:szCs w:val="20"/>
        </w:rPr>
        <w:t xml:space="preserve"> </w:t>
      </w:r>
      <w:r w:rsidRPr="00C32480">
        <w:rPr>
          <w:rFonts w:ascii="Open Sans" w:hAnsi="Open Sans" w:cs="Open Sans"/>
          <w:sz w:val="20"/>
          <w:szCs w:val="20"/>
        </w:rPr>
        <w:br/>
      </w:r>
      <w:r w:rsidRPr="00C32480">
        <w:rPr>
          <w:rFonts w:ascii="Open Sans" w:hAnsi="Open Sans" w:cs="Open Sans"/>
          <w:sz w:val="20"/>
          <w:szCs w:val="20"/>
        </w:rPr>
        <w:br/>
        <w:t xml:space="preserve">Selv om det mangler noen brikker, så ble det lagt opp til et gruppearbeid rundt prosess for forberedelsene mot «ny» tilskuddsordning – og noen foreløpige betraktninger omkring scenarier. </w:t>
      </w:r>
      <w:r w:rsidRPr="00C32480">
        <w:rPr>
          <w:rFonts w:ascii="Open Sans" w:hAnsi="Open Sans" w:cs="Open Sans"/>
          <w:sz w:val="20"/>
          <w:szCs w:val="20"/>
        </w:rPr>
        <w:br/>
      </w:r>
      <w:r w:rsidRPr="00C32480">
        <w:rPr>
          <w:rFonts w:ascii="Open Sans" w:hAnsi="Open Sans" w:cs="Open Sans"/>
          <w:sz w:val="20"/>
          <w:szCs w:val="20"/>
        </w:rPr>
        <w:br/>
      </w:r>
      <w:r w:rsidR="001F3E1F" w:rsidRPr="00C32480">
        <w:rPr>
          <w:rFonts w:ascii="Open Sans" w:hAnsi="Open Sans" w:cs="Open Sans"/>
          <w:sz w:val="20"/>
          <w:szCs w:val="20"/>
        </w:rPr>
        <w:t>Gruppearbeidet hadde til hensikt å bidra til refleksjoner, dele innspill i plenum – men mest av alt, gi Statsforvalteren innspill om hensiktsmessig prosess i forberedelser fram mot «ny» ordning. Innspill og spørsmålsstillinger fra gruppene vil følges opp i videre arbeid i samarbeidsforum.</w:t>
      </w:r>
      <w:r w:rsidR="00A24476" w:rsidRPr="00C32480">
        <w:rPr>
          <w:rFonts w:ascii="Open Sans" w:hAnsi="Open Sans" w:cs="Open Sans"/>
          <w:sz w:val="20"/>
          <w:szCs w:val="20"/>
        </w:rPr>
        <w:br/>
      </w:r>
      <w:r w:rsidR="00A24476" w:rsidRPr="00C32480">
        <w:rPr>
          <w:rFonts w:ascii="Open Sans" w:hAnsi="Open Sans" w:cs="Open Sans"/>
          <w:sz w:val="20"/>
          <w:szCs w:val="20"/>
        </w:rPr>
        <w:br/>
        <w:t xml:space="preserve">Flere tok til orde for at arbeidet i Trøndelag har funnet sin form, og at det derfor vil være uheldig å endre for mye. Fra flere grupper ble også betydningen av å være sammen – på tvers av barnehage, skole og PPT var viktig. Noen pekte på at samarbeidsforum </w:t>
      </w:r>
      <w:r w:rsidR="00FA7A3B" w:rsidRPr="00C32480">
        <w:rPr>
          <w:rFonts w:ascii="Open Sans" w:hAnsi="Open Sans" w:cs="Open Sans"/>
          <w:sz w:val="20"/>
          <w:szCs w:val="20"/>
        </w:rPr>
        <w:t xml:space="preserve">har </w:t>
      </w:r>
      <w:r w:rsidR="00A24476" w:rsidRPr="00C32480">
        <w:rPr>
          <w:rFonts w:ascii="Open Sans" w:hAnsi="Open Sans" w:cs="Open Sans"/>
          <w:sz w:val="20"/>
          <w:szCs w:val="20"/>
        </w:rPr>
        <w:t xml:space="preserve">for mange </w:t>
      </w:r>
      <w:r w:rsidR="00FA7A3B" w:rsidRPr="00C32480">
        <w:rPr>
          <w:rFonts w:ascii="Open Sans" w:hAnsi="Open Sans" w:cs="Open Sans"/>
          <w:sz w:val="20"/>
          <w:szCs w:val="20"/>
        </w:rPr>
        <w:t xml:space="preserve">representanter </w:t>
      </w:r>
      <w:r w:rsidR="00A24476" w:rsidRPr="00C32480">
        <w:rPr>
          <w:rFonts w:ascii="Open Sans" w:hAnsi="Open Sans" w:cs="Open Sans"/>
          <w:sz w:val="20"/>
          <w:szCs w:val="20"/>
        </w:rPr>
        <w:t>per i dag, men at dersom man skal gå ned på antall representanter</w:t>
      </w:r>
      <w:r w:rsidR="00FA7A3B" w:rsidRPr="00C32480">
        <w:rPr>
          <w:rFonts w:ascii="Open Sans" w:hAnsi="Open Sans" w:cs="Open Sans"/>
          <w:sz w:val="20"/>
          <w:szCs w:val="20"/>
        </w:rPr>
        <w:t>,</w:t>
      </w:r>
      <w:r w:rsidR="00A24476" w:rsidRPr="00C32480">
        <w:rPr>
          <w:rFonts w:ascii="Open Sans" w:hAnsi="Open Sans" w:cs="Open Sans"/>
          <w:sz w:val="20"/>
          <w:szCs w:val="20"/>
        </w:rPr>
        <w:t xml:space="preserve"> må man ivareta hensynene til både bade PPT, barnehage og skole. Erfaringsdelingen – både på møter i partnerskapsseminaret </w:t>
      </w:r>
      <w:r w:rsidR="00245E30" w:rsidRPr="00C32480">
        <w:rPr>
          <w:rFonts w:ascii="Open Sans" w:hAnsi="Open Sans" w:cs="Open Sans"/>
          <w:sz w:val="20"/>
          <w:szCs w:val="20"/>
        </w:rPr>
        <w:t>og i samarbeidsforum</w:t>
      </w:r>
      <w:r w:rsidR="00FA7A3B" w:rsidRPr="00C32480">
        <w:rPr>
          <w:rFonts w:ascii="Open Sans" w:hAnsi="Open Sans" w:cs="Open Sans"/>
          <w:sz w:val="20"/>
          <w:szCs w:val="20"/>
        </w:rPr>
        <w:t xml:space="preserve"> </w:t>
      </w:r>
      <w:r w:rsidR="00A24476" w:rsidRPr="00C32480">
        <w:rPr>
          <w:rFonts w:ascii="Open Sans" w:hAnsi="Open Sans" w:cs="Open Sans"/>
          <w:sz w:val="20"/>
          <w:szCs w:val="20"/>
        </w:rPr>
        <w:t>anses å være viktig</w:t>
      </w:r>
      <w:r w:rsidR="00FA7A3B" w:rsidRPr="00C32480">
        <w:rPr>
          <w:rFonts w:ascii="Open Sans" w:hAnsi="Open Sans" w:cs="Open Sans"/>
          <w:sz w:val="20"/>
          <w:szCs w:val="20"/>
        </w:rPr>
        <w:t>e</w:t>
      </w:r>
      <w:r w:rsidR="00A24476" w:rsidRPr="00C32480">
        <w:rPr>
          <w:rFonts w:ascii="Open Sans" w:hAnsi="Open Sans" w:cs="Open Sans"/>
          <w:sz w:val="20"/>
          <w:szCs w:val="20"/>
        </w:rPr>
        <w:t xml:space="preserve"> element</w:t>
      </w:r>
      <w:r w:rsidR="00FA7A3B" w:rsidRPr="00C32480">
        <w:rPr>
          <w:rFonts w:ascii="Open Sans" w:hAnsi="Open Sans" w:cs="Open Sans"/>
          <w:sz w:val="20"/>
          <w:szCs w:val="20"/>
        </w:rPr>
        <w:t>er</w:t>
      </w:r>
      <w:r w:rsidR="00A24476" w:rsidRPr="00C32480">
        <w:rPr>
          <w:rFonts w:ascii="Open Sans" w:hAnsi="Open Sans" w:cs="Open Sans"/>
          <w:sz w:val="20"/>
          <w:szCs w:val="20"/>
        </w:rPr>
        <w:t xml:space="preserve"> i å utvikle Trøndelag. </w:t>
      </w:r>
      <w:r w:rsidR="00A24476" w:rsidRPr="00C32480">
        <w:rPr>
          <w:rFonts w:ascii="Open Sans" w:hAnsi="Open Sans" w:cs="Open Sans"/>
          <w:sz w:val="20"/>
          <w:szCs w:val="20"/>
        </w:rPr>
        <w:br/>
      </w:r>
      <w:r w:rsidR="00A24476" w:rsidRPr="00C32480">
        <w:rPr>
          <w:rFonts w:ascii="Open Sans" w:hAnsi="Open Sans" w:cs="Open Sans"/>
          <w:sz w:val="20"/>
          <w:szCs w:val="20"/>
        </w:rPr>
        <w:br/>
        <w:t xml:space="preserve">Samarbeidsforum må bruke de anledningene som ligger i årshjulet for 2025 til å forberede endringene. Representantene må holde </w:t>
      </w:r>
      <w:r w:rsidR="005570D1" w:rsidRPr="00C32480">
        <w:rPr>
          <w:rFonts w:ascii="Open Sans" w:hAnsi="Open Sans" w:cs="Open Sans"/>
          <w:sz w:val="20"/>
          <w:szCs w:val="20"/>
        </w:rPr>
        <w:t xml:space="preserve">egne nettverk/institusjoner og organisasjoner oppdatert på framdriften og sette i verk nødvendige forberedelser i eget «hus». Statsforvalteren tar med alle innspill som ble gitt i gruppearbeidet </w:t>
      </w:r>
      <w:r w:rsidR="00FA7A3B" w:rsidRPr="00C32480">
        <w:rPr>
          <w:rFonts w:ascii="Open Sans" w:hAnsi="Open Sans" w:cs="Open Sans"/>
          <w:sz w:val="20"/>
          <w:szCs w:val="20"/>
        </w:rPr>
        <w:t xml:space="preserve">som </w:t>
      </w:r>
      <w:r w:rsidR="005570D1" w:rsidRPr="00C32480">
        <w:rPr>
          <w:rFonts w:ascii="Open Sans" w:hAnsi="Open Sans" w:cs="Open Sans"/>
          <w:sz w:val="20"/>
          <w:szCs w:val="20"/>
        </w:rPr>
        <w:t>grunnlag for videre arbeid.</w:t>
      </w:r>
      <w:r w:rsidR="00A24476" w:rsidRPr="00C32480">
        <w:rPr>
          <w:rFonts w:ascii="Open Sans" w:hAnsi="Open Sans" w:cs="Open Sans"/>
          <w:sz w:val="20"/>
          <w:szCs w:val="20"/>
        </w:rPr>
        <w:br/>
      </w:r>
    </w:p>
    <w:p w14:paraId="42407760" w14:textId="748E454F" w:rsidR="003759A4" w:rsidRPr="00C32480" w:rsidRDefault="008E1BB5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b/>
          <w:bCs/>
          <w:sz w:val="20"/>
          <w:szCs w:val="20"/>
        </w:rPr>
        <w:t xml:space="preserve">Sak 5/25 </w:t>
      </w:r>
      <w:r w:rsidR="003759A4" w:rsidRPr="00C32480">
        <w:rPr>
          <w:rFonts w:ascii="Open Sans" w:hAnsi="Open Sans" w:cs="Open Sans"/>
          <w:b/>
          <w:bCs/>
          <w:sz w:val="20"/>
          <w:szCs w:val="20"/>
        </w:rPr>
        <w:t>Økonomi i tilskuddsordningen for 2025</w:t>
      </w:r>
      <w:r w:rsidR="003759A4" w:rsidRPr="00C32480">
        <w:rPr>
          <w:rFonts w:ascii="Open Sans" w:hAnsi="Open Sans" w:cs="Open Sans"/>
          <w:b/>
          <w:bCs/>
          <w:sz w:val="20"/>
          <w:szCs w:val="20"/>
        </w:rPr>
        <w:br/>
      </w:r>
    </w:p>
    <w:p w14:paraId="189EB470" w14:textId="7CD7BE7F" w:rsidR="00015B53" w:rsidRPr="00C32480" w:rsidRDefault="00B3113C" w:rsidP="00015B53">
      <w:pPr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  <w:r w:rsidRPr="00C32480">
        <w:rPr>
          <w:rFonts w:ascii="Open Sans" w:hAnsi="Open Sans" w:cs="Open Sans"/>
          <w:sz w:val="20"/>
          <w:szCs w:val="20"/>
        </w:rPr>
        <w:t>Bjørn gjennomgikk forvaltning og framgangsmåte</w:t>
      </w:r>
      <w:r w:rsidR="008E3AA4" w:rsidRPr="00C32480">
        <w:rPr>
          <w:rFonts w:ascii="Open Sans" w:hAnsi="Open Sans" w:cs="Open Sans"/>
          <w:sz w:val="20"/>
          <w:szCs w:val="20"/>
        </w:rPr>
        <w:t xml:space="preserve"> i tilskuddsordningen</w:t>
      </w:r>
      <w:r w:rsidRPr="00C32480">
        <w:rPr>
          <w:rFonts w:ascii="Open Sans" w:hAnsi="Open Sans" w:cs="Open Sans"/>
          <w:sz w:val="20"/>
          <w:szCs w:val="20"/>
        </w:rPr>
        <w:t xml:space="preserve"> </w:t>
      </w:r>
      <w:r w:rsidR="005570D1" w:rsidRPr="00C32480">
        <w:rPr>
          <w:rFonts w:ascii="Open Sans" w:hAnsi="Open Sans" w:cs="Open Sans"/>
          <w:sz w:val="20"/>
          <w:szCs w:val="20"/>
        </w:rPr>
        <w:t xml:space="preserve">jf. </w:t>
      </w:r>
      <w:r w:rsidR="00FA7A3B" w:rsidRPr="00C32480">
        <w:rPr>
          <w:rFonts w:ascii="Open Sans" w:hAnsi="Open Sans" w:cs="Open Sans"/>
          <w:sz w:val="20"/>
          <w:szCs w:val="20"/>
        </w:rPr>
        <w:t>l</w:t>
      </w:r>
      <w:r w:rsidR="005570D1" w:rsidRPr="00C32480">
        <w:rPr>
          <w:rFonts w:ascii="Open Sans" w:hAnsi="Open Sans" w:cs="Open Sans"/>
          <w:sz w:val="20"/>
          <w:szCs w:val="20"/>
        </w:rPr>
        <w:t>angsiktig plan.</w:t>
      </w:r>
      <w:r w:rsidRPr="00C32480">
        <w:rPr>
          <w:rFonts w:ascii="Open Sans" w:hAnsi="Open Sans" w:cs="Open Sans"/>
          <w:sz w:val="20"/>
          <w:szCs w:val="20"/>
        </w:rPr>
        <w:br/>
      </w:r>
      <w:r w:rsidR="000A60FC" w:rsidRPr="00C32480">
        <w:rPr>
          <w:rFonts w:ascii="Open Sans" w:hAnsi="Open Sans" w:cs="Open Sans"/>
          <w:sz w:val="20"/>
          <w:szCs w:val="20"/>
        </w:rPr>
        <w:t xml:space="preserve">Han refererte også til at det i </w:t>
      </w:r>
      <w:r w:rsidR="0061708F" w:rsidRPr="00C32480">
        <w:rPr>
          <w:rFonts w:ascii="Open Sans" w:hAnsi="Open Sans" w:cs="Open Sans"/>
          <w:sz w:val="20"/>
          <w:szCs w:val="20"/>
        </w:rPr>
        <w:t xml:space="preserve">forkant av møtet </w:t>
      </w:r>
      <w:r w:rsidR="00531B24" w:rsidRPr="00C32480">
        <w:rPr>
          <w:rFonts w:ascii="Open Sans" w:hAnsi="Open Sans" w:cs="Open Sans"/>
          <w:sz w:val="20"/>
          <w:szCs w:val="20"/>
        </w:rPr>
        <w:t>var</w:t>
      </w:r>
      <w:r w:rsidR="0061708F" w:rsidRPr="00C32480">
        <w:rPr>
          <w:rFonts w:ascii="Open Sans" w:hAnsi="Open Sans" w:cs="Open Sans"/>
          <w:sz w:val="20"/>
          <w:szCs w:val="20"/>
        </w:rPr>
        <w:t xml:space="preserve"> fremmet ønske om at evaluering av tiltak skulle legges inn i beslutningsgrunnlagene. </w:t>
      </w:r>
      <w:r w:rsidR="00531B24" w:rsidRPr="00C32480">
        <w:rPr>
          <w:rFonts w:ascii="Open Sans" w:hAnsi="Open Sans" w:cs="Open Sans"/>
          <w:sz w:val="20"/>
          <w:szCs w:val="20"/>
        </w:rPr>
        <w:t>I møtet framkom det at de</w:t>
      </w:r>
      <w:r w:rsidR="0061708F" w:rsidRPr="00C32480">
        <w:rPr>
          <w:rFonts w:ascii="Open Sans" w:hAnsi="Open Sans" w:cs="Open Sans"/>
          <w:sz w:val="20"/>
          <w:szCs w:val="20"/>
        </w:rPr>
        <w:t xml:space="preserve"> fleste i salen </w:t>
      </w:r>
      <w:r w:rsidR="00915083" w:rsidRPr="00C32480">
        <w:rPr>
          <w:rFonts w:ascii="Open Sans" w:hAnsi="Open Sans" w:cs="Open Sans"/>
          <w:sz w:val="20"/>
          <w:szCs w:val="20"/>
        </w:rPr>
        <w:t xml:space="preserve">ikke </w:t>
      </w:r>
      <w:r w:rsidR="0061708F" w:rsidRPr="00C32480">
        <w:rPr>
          <w:rFonts w:ascii="Open Sans" w:hAnsi="Open Sans" w:cs="Open Sans"/>
          <w:sz w:val="20"/>
          <w:szCs w:val="20"/>
        </w:rPr>
        <w:t xml:space="preserve">ønsket </w:t>
      </w:r>
      <w:r w:rsidR="00915083" w:rsidRPr="00C32480">
        <w:rPr>
          <w:rFonts w:ascii="Open Sans" w:hAnsi="Open Sans" w:cs="Open Sans"/>
          <w:sz w:val="20"/>
          <w:szCs w:val="20"/>
        </w:rPr>
        <w:t xml:space="preserve">å legge inn </w:t>
      </w:r>
      <w:r w:rsidR="0061708F" w:rsidRPr="00C32480">
        <w:rPr>
          <w:rFonts w:ascii="Open Sans" w:hAnsi="Open Sans" w:cs="Open Sans"/>
          <w:sz w:val="20"/>
          <w:szCs w:val="20"/>
        </w:rPr>
        <w:t>evaluering</w:t>
      </w:r>
      <w:r w:rsidR="00915083" w:rsidRPr="00C32480">
        <w:rPr>
          <w:rFonts w:ascii="Open Sans" w:hAnsi="Open Sans" w:cs="Open Sans"/>
          <w:sz w:val="20"/>
          <w:szCs w:val="20"/>
        </w:rPr>
        <w:t xml:space="preserve"> i beslutningsgrunnlaget</w:t>
      </w:r>
      <w:r w:rsidR="00D035B3" w:rsidRPr="00C32480">
        <w:rPr>
          <w:rFonts w:ascii="Open Sans" w:hAnsi="Open Sans" w:cs="Open Sans"/>
          <w:sz w:val="20"/>
          <w:szCs w:val="20"/>
        </w:rPr>
        <w:t>. De fleste viste til at dette tilhørte andre deler av prosessen, blant annet i forbindelse med rapportering</w:t>
      </w:r>
      <w:r w:rsidR="0061708F" w:rsidRPr="00C32480">
        <w:rPr>
          <w:rFonts w:ascii="Open Sans" w:hAnsi="Open Sans" w:cs="Open Sans"/>
          <w:sz w:val="20"/>
          <w:szCs w:val="20"/>
        </w:rPr>
        <w:t>.</w:t>
      </w:r>
      <w:r w:rsidR="0061708F" w:rsidRPr="00C32480">
        <w:rPr>
          <w:rFonts w:ascii="Open Sans" w:hAnsi="Open Sans" w:cs="Open Sans"/>
          <w:sz w:val="20"/>
          <w:szCs w:val="20"/>
        </w:rPr>
        <w:br/>
      </w:r>
    </w:p>
    <w:p w14:paraId="19007AC4" w14:textId="77777777" w:rsidR="00C32480" w:rsidRDefault="00015B53" w:rsidP="00015B53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C32480">
        <w:rPr>
          <w:rFonts w:ascii="Open Sans" w:hAnsi="Open Sans" w:cs="Open Sans"/>
          <w:sz w:val="20"/>
          <w:szCs w:val="20"/>
        </w:rPr>
        <w:t xml:space="preserve">Etter </w:t>
      </w:r>
      <w:r w:rsidR="003C2710" w:rsidRPr="00C32480">
        <w:rPr>
          <w:rFonts w:ascii="Open Sans" w:hAnsi="Open Sans" w:cs="Open Sans"/>
          <w:sz w:val="20"/>
          <w:szCs w:val="20"/>
        </w:rPr>
        <w:t>en diskusjon i grupper, og deretter i plenum, ble det gjort følgende enstemmige vedtak.</w:t>
      </w:r>
      <w:r w:rsidR="003C2710" w:rsidRPr="00C32480">
        <w:rPr>
          <w:rFonts w:ascii="Open Sans" w:hAnsi="Open Sans" w:cs="Open Sans"/>
          <w:sz w:val="20"/>
          <w:szCs w:val="20"/>
          <w:u w:val="single"/>
        </w:rPr>
        <w:br/>
      </w:r>
      <w:r w:rsidR="00B3113C" w:rsidRPr="00C32480">
        <w:rPr>
          <w:rFonts w:ascii="Open Sans" w:hAnsi="Open Sans" w:cs="Open Sans"/>
          <w:sz w:val="20"/>
          <w:szCs w:val="20"/>
          <w:u w:val="single"/>
        </w:rPr>
        <w:br/>
      </w:r>
    </w:p>
    <w:p w14:paraId="225F62ED" w14:textId="155FD87A" w:rsidR="006B3DA9" w:rsidRPr="00C32480" w:rsidRDefault="00B3113C" w:rsidP="00015B53">
      <w:pPr>
        <w:spacing w:after="0" w:line="240" w:lineRule="auto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  <w:u w:val="single"/>
        </w:rPr>
        <w:lastRenderedPageBreak/>
        <w:t>Vedtak</w:t>
      </w:r>
      <w:r w:rsidRPr="00C32480">
        <w:rPr>
          <w:rFonts w:ascii="Open Sans" w:hAnsi="Open Sans" w:cs="Open Sans"/>
          <w:sz w:val="20"/>
          <w:szCs w:val="20"/>
        </w:rPr>
        <w:br/>
      </w:r>
      <w:r w:rsidR="005570D1" w:rsidRPr="00C32480">
        <w:rPr>
          <w:rFonts w:ascii="Open Sans" w:hAnsi="Open Sans" w:cs="Open Sans"/>
          <w:i/>
          <w:iCs/>
          <w:sz w:val="20"/>
          <w:szCs w:val="20"/>
        </w:rPr>
        <w:t xml:space="preserve">1. </w:t>
      </w:r>
      <w:r w:rsidR="00CD4270" w:rsidRPr="00C32480">
        <w:rPr>
          <w:rFonts w:ascii="Open Sans" w:hAnsi="Open Sans" w:cs="Open Sans"/>
          <w:i/>
          <w:iCs/>
          <w:sz w:val="20"/>
          <w:szCs w:val="20"/>
        </w:rPr>
        <w:t xml:space="preserve">Samarbeidsforum ønsker samme framgangsmåte for </w:t>
      </w:r>
      <w:r w:rsidRPr="00C32480">
        <w:rPr>
          <w:rFonts w:ascii="Open Sans" w:hAnsi="Open Sans" w:cs="Open Sans"/>
          <w:i/>
          <w:iCs/>
          <w:sz w:val="20"/>
          <w:szCs w:val="20"/>
        </w:rPr>
        <w:t xml:space="preserve">innstillingsprosessen som </w:t>
      </w:r>
      <w:r w:rsidR="0061708F" w:rsidRPr="00C32480">
        <w:rPr>
          <w:rFonts w:ascii="Open Sans" w:hAnsi="Open Sans" w:cs="Open Sans"/>
          <w:i/>
          <w:iCs/>
          <w:sz w:val="20"/>
          <w:szCs w:val="20"/>
        </w:rPr>
        <w:t>i 2024</w:t>
      </w:r>
      <w:r w:rsidRPr="00C32480">
        <w:rPr>
          <w:rFonts w:ascii="Open Sans" w:hAnsi="Open Sans" w:cs="Open Sans"/>
          <w:i/>
          <w:iCs/>
          <w:sz w:val="20"/>
          <w:szCs w:val="20"/>
        </w:rPr>
        <w:t xml:space="preserve">. </w:t>
      </w:r>
      <w:r w:rsidR="005570D1" w:rsidRPr="00C32480">
        <w:rPr>
          <w:rFonts w:ascii="Open Sans" w:hAnsi="Open Sans" w:cs="Open Sans"/>
          <w:i/>
          <w:iCs/>
          <w:sz w:val="20"/>
          <w:szCs w:val="20"/>
        </w:rPr>
        <w:br/>
        <w:t xml:space="preserve">2. </w:t>
      </w:r>
      <w:r w:rsidR="00CD4270" w:rsidRPr="00C32480">
        <w:rPr>
          <w:rFonts w:ascii="Open Sans" w:hAnsi="Open Sans" w:cs="Open Sans"/>
          <w:i/>
          <w:iCs/>
          <w:sz w:val="20"/>
          <w:szCs w:val="20"/>
        </w:rPr>
        <w:t xml:space="preserve">Framgangsmåte, kriterieark og langsiktige planer </w:t>
      </w:r>
      <w:r w:rsidR="00F9784C" w:rsidRPr="00C32480">
        <w:rPr>
          <w:rFonts w:ascii="Open Sans" w:hAnsi="Open Sans" w:cs="Open Sans"/>
          <w:i/>
          <w:iCs/>
          <w:sz w:val="20"/>
          <w:szCs w:val="20"/>
        </w:rPr>
        <w:t xml:space="preserve">blir sendt ut til alle representantene i god tid før møtet i mars. </w:t>
      </w:r>
      <w:r w:rsidRPr="00C32480">
        <w:rPr>
          <w:rFonts w:ascii="Open Sans" w:hAnsi="Open Sans" w:cs="Open Sans"/>
          <w:i/>
          <w:iCs/>
          <w:sz w:val="20"/>
          <w:szCs w:val="20"/>
        </w:rPr>
        <w:br/>
      </w:r>
      <w:r w:rsidR="005570D1" w:rsidRPr="00C32480">
        <w:rPr>
          <w:rFonts w:ascii="Open Sans" w:hAnsi="Open Sans" w:cs="Open Sans"/>
          <w:i/>
          <w:iCs/>
          <w:sz w:val="20"/>
          <w:szCs w:val="20"/>
        </w:rPr>
        <w:t xml:space="preserve">3. </w:t>
      </w:r>
      <w:r w:rsidR="000B2928" w:rsidRPr="00C32480">
        <w:rPr>
          <w:rFonts w:ascii="Open Sans" w:hAnsi="Open Sans" w:cs="Open Sans"/>
          <w:i/>
          <w:iCs/>
          <w:sz w:val="20"/>
          <w:szCs w:val="20"/>
        </w:rPr>
        <w:t xml:space="preserve">Det </w:t>
      </w:r>
      <w:r w:rsidRPr="00C32480">
        <w:rPr>
          <w:rFonts w:ascii="Open Sans" w:hAnsi="Open Sans" w:cs="Open Sans"/>
          <w:i/>
          <w:iCs/>
          <w:sz w:val="20"/>
          <w:szCs w:val="20"/>
        </w:rPr>
        <w:t>legge</w:t>
      </w:r>
      <w:r w:rsidR="000B2928" w:rsidRPr="00C32480">
        <w:rPr>
          <w:rFonts w:ascii="Open Sans" w:hAnsi="Open Sans" w:cs="Open Sans"/>
          <w:i/>
          <w:iCs/>
          <w:sz w:val="20"/>
          <w:szCs w:val="20"/>
        </w:rPr>
        <w:t>s</w:t>
      </w:r>
      <w:r w:rsidRPr="00C32480">
        <w:rPr>
          <w:rFonts w:ascii="Open Sans" w:hAnsi="Open Sans" w:cs="Open Sans"/>
          <w:i/>
          <w:iCs/>
          <w:sz w:val="20"/>
          <w:szCs w:val="20"/>
        </w:rPr>
        <w:t xml:space="preserve"> ikke opp til at </w:t>
      </w:r>
      <w:r w:rsidR="000B2928" w:rsidRPr="00C32480">
        <w:rPr>
          <w:rFonts w:ascii="Open Sans" w:hAnsi="Open Sans" w:cs="Open Sans"/>
          <w:i/>
          <w:iCs/>
          <w:sz w:val="20"/>
          <w:szCs w:val="20"/>
        </w:rPr>
        <w:t xml:space="preserve">evaluering av tiltak blir en del av skjema for beslutningsgrunnlag eller </w:t>
      </w:r>
      <w:r w:rsidRPr="00C32480">
        <w:rPr>
          <w:rFonts w:ascii="Open Sans" w:hAnsi="Open Sans" w:cs="Open Sans"/>
          <w:i/>
          <w:iCs/>
          <w:sz w:val="20"/>
          <w:szCs w:val="20"/>
        </w:rPr>
        <w:t>kriterie</w:t>
      </w:r>
      <w:r w:rsidR="00A572CF" w:rsidRPr="00C32480">
        <w:rPr>
          <w:rFonts w:ascii="Open Sans" w:hAnsi="Open Sans" w:cs="Open Sans"/>
          <w:i/>
          <w:iCs/>
          <w:sz w:val="20"/>
          <w:szCs w:val="20"/>
        </w:rPr>
        <w:t>arket</w:t>
      </w:r>
      <w:r w:rsidR="005570D1" w:rsidRPr="00C32480">
        <w:rPr>
          <w:rFonts w:ascii="Open Sans" w:hAnsi="Open Sans" w:cs="Open Sans"/>
          <w:i/>
          <w:iCs/>
          <w:sz w:val="20"/>
          <w:szCs w:val="20"/>
        </w:rPr>
        <w:t xml:space="preserve"> i </w:t>
      </w:r>
      <w:r w:rsidR="005570D1" w:rsidRPr="00C3248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2025.</w:t>
      </w:r>
    </w:p>
    <w:p w14:paraId="54D35E6E" w14:textId="26729BDD" w:rsidR="00426D84" w:rsidRPr="00C32480" w:rsidRDefault="00C32480" w:rsidP="00015B53">
      <w:pPr>
        <w:spacing w:after="0" w:line="240" w:lineRule="auto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C3248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4. </w:t>
      </w:r>
      <w:r w:rsidR="00426D84" w:rsidRPr="00C32480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Det legges til et nytt spørsmål om restmidler i kriteriearket, slik at vi sikrer at det er en plan for de midlene som er til gode fra tidligere tildelinger.</w:t>
      </w:r>
    </w:p>
    <w:p w14:paraId="1AFFFD5D" w14:textId="37DAF112" w:rsidR="00426D84" w:rsidRPr="00C32480" w:rsidRDefault="00426D84" w:rsidP="00015B53">
      <w:pPr>
        <w:spacing w:after="0" w:line="240" w:lineRule="auto"/>
        <w:rPr>
          <w:rFonts w:ascii="Open Sans" w:hAnsi="Open Sans" w:cs="Open Sans"/>
          <w:color w:val="747474" w:themeColor="background2" w:themeShade="80"/>
          <w:sz w:val="20"/>
          <w:szCs w:val="20"/>
        </w:rPr>
      </w:pPr>
    </w:p>
    <w:p w14:paraId="280DB75F" w14:textId="6BEAB3BD" w:rsidR="00A95953" w:rsidRPr="00C32480" w:rsidRDefault="00B3113C" w:rsidP="00015B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 xml:space="preserve">Bjørn </w:t>
      </w:r>
      <w:r w:rsidR="00A572CF" w:rsidRPr="00C32480">
        <w:rPr>
          <w:rFonts w:ascii="Open Sans" w:hAnsi="Open Sans" w:cs="Open Sans"/>
          <w:sz w:val="20"/>
          <w:szCs w:val="20"/>
        </w:rPr>
        <w:t xml:space="preserve">fortsatte på samme sak, og gikk gjennom </w:t>
      </w:r>
      <w:r w:rsidRPr="00C32480">
        <w:rPr>
          <w:rFonts w:ascii="Open Sans" w:hAnsi="Open Sans" w:cs="Open Sans"/>
          <w:sz w:val="20"/>
          <w:szCs w:val="20"/>
        </w:rPr>
        <w:t xml:space="preserve">økonomien i </w:t>
      </w:r>
      <w:r w:rsidR="00041B9A" w:rsidRPr="00C32480">
        <w:rPr>
          <w:rFonts w:ascii="Open Sans" w:hAnsi="Open Sans" w:cs="Open Sans"/>
          <w:sz w:val="20"/>
          <w:szCs w:val="20"/>
        </w:rPr>
        <w:t>Kompetanseløftet</w:t>
      </w:r>
      <w:r w:rsidRPr="00C32480">
        <w:rPr>
          <w:rFonts w:ascii="Open Sans" w:hAnsi="Open Sans" w:cs="Open Sans"/>
          <w:sz w:val="20"/>
          <w:szCs w:val="20"/>
        </w:rPr>
        <w:t xml:space="preserve"> (se </w:t>
      </w:r>
      <w:r w:rsidR="0061708F" w:rsidRPr="00C32480">
        <w:rPr>
          <w:rFonts w:ascii="Open Sans" w:hAnsi="Open Sans" w:cs="Open Sans"/>
          <w:sz w:val="20"/>
          <w:szCs w:val="20"/>
        </w:rPr>
        <w:t>presentasjonen</w:t>
      </w:r>
      <w:r w:rsidRPr="00C32480">
        <w:rPr>
          <w:rFonts w:ascii="Open Sans" w:hAnsi="Open Sans" w:cs="Open Sans"/>
          <w:sz w:val="20"/>
          <w:szCs w:val="20"/>
        </w:rPr>
        <w:t>)</w:t>
      </w:r>
      <w:r w:rsidR="0061708F" w:rsidRPr="00C32480">
        <w:rPr>
          <w:rFonts w:ascii="Open Sans" w:hAnsi="Open Sans" w:cs="Open Sans"/>
          <w:sz w:val="20"/>
          <w:szCs w:val="20"/>
        </w:rPr>
        <w:t>.</w:t>
      </w:r>
      <w:r w:rsidR="00F716C2" w:rsidRPr="00C32480">
        <w:rPr>
          <w:rFonts w:ascii="Open Sans" w:hAnsi="Open Sans" w:cs="Open Sans"/>
          <w:sz w:val="20"/>
          <w:szCs w:val="20"/>
        </w:rPr>
        <w:t xml:space="preserve"> Han poengterte at vi </w:t>
      </w:r>
      <w:r w:rsidR="005570D1" w:rsidRPr="00C32480">
        <w:rPr>
          <w:rFonts w:ascii="Open Sans" w:hAnsi="Open Sans" w:cs="Open Sans"/>
          <w:sz w:val="20"/>
          <w:szCs w:val="20"/>
        </w:rPr>
        <w:t xml:space="preserve">foreløpig </w:t>
      </w:r>
      <w:r w:rsidR="00F716C2" w:rsidRPr="00C32480">
        <w:rPr>
          <w:rFonts w:ascii="Open Sans" w:hAnsi="Open Sans" w:cs="Open Sans"/>
          <w:sz w:val="20"/>
          <w:szCs w:val="20"/>
        </w:rPr>
        <w:t xml:space="preserve">ikke kjenner tildelingsbeløpene for 2025, og at det er flere faktorer som er ukjente for oss på nåværende tidspunkt. Det vi </w:t>
      </w:r>
      <w:r w:rsidR="00F26991" w:rsidRPr="00C32480">
        <w:rPr>
          <w:rFonts w:ascii="Open Sans" w:hAnsi="Open Sans" w:cs="Open Sans"/>
          <w:sz w:val="20"/>
          <w:szCs w:val="20"/>
        </w:rPr>
        <w:t xml:space="preserve">kjenner til, </w:t>
      </w:r>
      <w:r w:rsidR="00F716C2" w:rsidRPr="00C32480">
        <w:rPr>
          <w:rFonts w:ascii="Open Sans" w:hAnsi="Open Sans" w:cs="Open Sans"/>
          <w:sz w:val="20"/>
          <w:szCs w:val="20"/>
        </w:rPr>
        <w:t xml:space="preserve">er </w:t>
      </w:r>
      <w:r w:rsidR="00041B9A" w:rsidRPr="00C32480">
        <w:rPr>
          <w:rFonts w:ascii="Open Sans" w:hAnsi="Open Sans" w:cs="Open Sans"/>
          <w:sz w:val="20"/>
          <w:szCs w:val="20"/>
        </w:rPr>
        <w:t xml:space="preserve">de årlige tildelingene som er nedfelt i langsiktig plan – og </w:t>
      </w:r>
      <w:r w:rsidR="00A95953" w:rsidRPr="00C32480">
        <w:rPr>
          <w:rFonts w:ascii="Open Sans" w:hAnsi="Open Sans" w:cs="Open Sans"/>
          <w:sz w:val="20"/>
          <w:szCs w:val="20"/>
        </w:rPr>
        <w:t xml:space="preserve">regnskapstall for 2024. </w:t>
      </w:r>
      <w:r w:rsidR="00A55526" w:rsidRPr="00C32480">
        <w:rPr>
          <w:rFonts w:ascii="Open Sans" w:hAnsi="Open Sans" w:cs="Open Sans"/>
          <w:sz w:val="20"/>
          <w:szCs w:val="20"/>
        </w:rPr>
        <w:t xml:space="preserve">Vi må leve med at noe er usikkert p.t, og </w:t>
      </w:r>
      <w:r w:rsidR="009446A2" w:rsidRPr="00C32480">
        <w:rPr>
          <w:rFonts w:ascii="Open Sans" w:hAnsi="Open Sans" w:cs="Open Sans"/>
          <w:sz w:val="20"/>
          <w:szCs w:val="20"/>
        </w:rPr>
        <w:t xml:space="preserve">sekretariatet foreslår </w:t>
      </w:r>
      <w:r w:rsidR="00E73019" w:rsidRPr="00C32480">
        <w:rPr>
          <w:rFonts w:ascii="Open Sans" w:hAnsi="Open Sans" w:cs="Open Sans"/>
          <w:sz w:val="20"/>
          <w:szCs w:val="20"/>
        </w:rPr>
        <w:t xml:space="preserve">at forhåndsrammene for 2025 er de samme som </w:t>
      </w:r>
      <w:r w:rsidR="001C540D" w:rsidRPr="00C32480">
        <w:rPr>
          <w:rFonts w:ascii="Open Sans" w:hAnsi="Open Sans" w:cs="Open Sans"/>
          <w:sz w:val="20"/>
          <w:szCs w:val="20"/>
        </w:rPr>
        <w:t>tildelt ramme per partnerskap for 2024.</w:t>
      </w:r>
    </w:p>
    <w:p w14:paraId="405E7E83" w14:textId="25FE5BE3" w:rsidR="0061708F" w:rsidRPr="00C32480" w:rsidRDefault="00B3113C" w:rsidP="00E31F5E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br/>
      </w:r>
      <w:r w:rsidR="007D7BB2" w:rsidRPr="00C32480">
        <w:rPr>
          <w:rFonts w:ascii="Open Sans" w:hAnsi="Open Sans" w:cs="Open Sans"/>
          <w:sz w:val="20"/>
          <w:szCs w:val="20"/>
        </w:rPr>
        <w:t>Etter en diskusjon i grupper, og deretter i plenum</w:t>
      </w:r>
      <w:r w:rsidR="00F26991" w:rsidRPr="00C32480">
        <w:rPr>
          <w:rFonts w:ascii="Open Sans" w:hAnsi="Open Sans" w:cs="Open Sans"/>
          <w:sz w:val="20"/>
          <w:szCs w:val="20"/>
        </w:rPr>
        <w:t>,</w:t>
      </w:r>
      <w:r w:rsidR="007D7BB2" w:rsidRPr="00C32480">
        <w:rPr>
          <w:rFonts w:ascii="Open Sans" w:hAnsi="Open Sans" w:cs="Open Sans"/>
          <w:sz w:val="20"/>
          <w:szCs w:val="20"/>
        </w:rPr>
        <w:t xml:space="preserve"> ble </w:t>
      </w:r>
      <w:r w:rsidR="00E31F5E" w:rsidRPr="00C32480">
        <w:rPr>
          <w:rFonts w:ascii="Open Sans" w:hAnsi="Open Sans" w:cs="Open Sans"/>
          <w:sz w:val="20"/>
          <w:szCs w:val="20"/>
        </w:rPr>
        <w:t xml:space="preserve">det fattet følgende enstemmige vedtak: </w:t>
      </w:r>
    </w:p>
    <w:p w14:paraId="3F5BA432" w14:textId="77777777" w:rsidR="00B3113C" w:rsidRPr="00C32480" w:rsidRDefault="00B3113C" w:rsidP="0061708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8CE3127" w14:textId="4E20C659" w:rsidR="00C33E73" w:rsidRPr="00C32480" w:rsidRDefault="00B3113C" w:rsidP="0061708F">
      <w:pPr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  <w:u w:val="single"/>
        </w:rPr>
        <w:t xml:space="preserve">Vedtak </w:t>
      </w:r>
      <w:r w:rsidRPr="00C32480">
        <w:rPr>
          <w:rFonts w:ascii="Open Sans" w:hAnsi="Open Sans" w:cs="Open Sans"/>
          <w:sz w:val="20"/>
          <w:szCs w:val="20"/>
          <w:u w:val="single"/>
        </w:rPr>
        <w:br/>
      </w:r>
      <w:r w:rsidR="005570D1" w:rsidRPr="00C32480">
        <w:rPr>
          <w:rFonts w:ascii="Open Sans" w:hAnsi="Open Sans" w:cs="Open Sans"/>
          <w:i/>
          <w:iCs/>
          <w:sz w:val="20"/>
          <w:szCs w:val="20"/>
        </w:rPr>
        <w:t xml:space="preserve">1. </w:t>
      </w:r>
      <w:r w:rsidR="00C33E73" w:rsidRPr="00C32480">
        <w:rPr>
          <w:rFonts w:ascii="Open Sans" w:hAnsi="Open Sans" w:cs="Open Sans"/>
          <w:i/>
          <w:iCs/>
          <w:sz w:val="20"/>
          <w:szCs w:val="20"/>
        </w:rPr>
        <w:t>Partnerskapene tar utgangspunkt i anslaget vist i møtet 8. januar 2025 under sak 5/2025.</w:t>
      </w:r>
    </w:p>
    <w:p w14:paraId="19409962" w14:textId="66E8CD8D" w:rsidR="00C33E73" w:rsidRPr="00832611" w:rsidRDefault="005570D1" w:rsidP="0061708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i/>
          <w:iCs/>
          <w:sz w:val="20"/>
          <w:szCs w:val="20"/>
        </w:rPr>
        <w:t xml:space="preserve">2. </w:t>
      </w:r>
      <w:r w:rsidR="00C33E73" w:rsidRPr="00C32480">
        <w:rPr>
          <w:rFonts w:ascii="Open Sans" w:hAnsi="Open Sans" w:cs="Open Sans"/>
          <w:i/>
          <w:iCs/>
          <w:sz w:val="20"/>
          <w:szCs w:val="20"/>
        </w:rPr>
        <w:t>Sekretariatet sender ut oppdaterte rammer, med utgangspunkt i føringer for fordelingsmodell (nøkkel basert på barnetall/elevtall, samt grunntilskudd) så raskt tildelingsbrevet blir oversendt fra Udir</w:t>
      </w:r>
      <w:r w:rsidR="00C33E73" w:rsidRPr="00C32480">
        <w:rPr>
          <w:rFonts w:ascii="Open Sans" w:hAnsi="Open Sans" w:cs="Open Sans"/>
          <w:sz w:val="20"/>
          <w:szCs w:val="20"/>
        </w:rPr>
        <w:t xml:space="preserve">. </w:t>
      </w:r>
      <w:r w:rsidRPr="00C32480">
        <w:rPr>
          <w:rFonts w:ascii="Open Sans" w:hAnsi="Open Sans" w:cs="Open Sans"/>
          <w:sz w:val="20"/>
          <w:szCs w:val="20"/>
        </w:rPr>
        <w:br/>
      </w:r>
      <w:r w:rsidRPr="00C32480">
        <w:rPr>
          <w:rFonts w:ascii="Open Sans" w:hAnsi="Open Sans" w:cs="Open Sans"/>
          <w:sz w:val="20"/>
          <w:szCs w:val="20"/>
        </w:rPr>
        <w:br/>
        <w:t xml:space="preserve">Fra </w:t>
      </w:r>
      <w:r w:rsidR="00F26991" w:rsidRPr="00C32480">
        <w:rPr>
          <w:rFonts w:ascii="Open Sans" w:hAnsi="Open Sans" w:cs="Open Sans"/>
          <w:sz w:val="20"/>
          <w:szCs w:val="20"/>
        </w:rPr>
        <w:t>é</w:t>
      </w:r>
      <w:r w:rsidRPr="00C32480">
        <w:rPr>
          <w:rFonts w:ascii="Open Sans" w:hAnsi="Open Sans" w:cs="Open Sans"/>
          <w:sz w:val="20"/>
          <w:szCs w:val="20"/>
        </w:rPr>
        <w:t>n av gruppene kom ett tilleggsmoment; alle regionene har behov utover det som ligger i rammene, enten i tiltak i år, eller i fremtidige tiltak. Hvis rammen som tildeles økes</w:t>
      </w:r>
      <w:r w:rsidR="00F26991" w:rsidRPr="00C32480">
        <w:rPr>
          <w:rFonts w:ascii="Open Sans" w:hAnsi="Open Sans" w:cs="Open Sans"/>
          <w:sz w:val="20"/>
          <w:szCs w:val="20"/>
        </w:rPr>
        <w:t>,</w:t>
      </w:r>
      <w:r w:rsidRPr="00C32480">
        <w:rPr>
          <w:rFonts w:ascii="Open Sans" w:hAnsi="Open Sans" w:cs="Open Sans"/>
          <w:sz w:val="20"/>
          <w:szCs w:val="20"/>
        </w:rPr>
        <w:t xml:space="preserve"> bør det besluttes at den fordeles pro rata på lik linje med ordinær ramme. Det samme hvis rammen blir mindre enn det som er skissert i møtet.</w:t>
      </w:r>
      <w:r w:rsidRPr="00C32480">
        <w:rPr>
          <w:rFonts w:ascii="Open Sans" w:hAnsi="Open Sans" w:cs="Open Sans"/>
          <w:sz w:val="20"/>
          <w:szCs w:val="20"/>
        </w:rPr>
        <w:br/>
      </w:r>
      <w:r w:rsidRPr="00C32480">
        <w:rPr>
          <w:rFonts w:ascii="Open Sans" w:hAnsi="Open Sans" w:cs="Open Sans"/>
          <w:sz w:val="20"/>
          <w:szCs w:val="20"/>
        </w:rPr>
        <w:br/>
        <w:t>Tilleggsmomentet tas med til vurdering dersom en slik situasjon blir aktuell.</w:t>
      </w:r>
    </w:p>
    <w:p w14:paraId="6F0516DD" w14:textId="77777777" w:rsidR="00C33E73" w:rsidRPr="00832611" w:rsidRDefault="00C33E73" w:rsidP="0061708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86B865A" w14:textId="6C48DBED" w:rsidR="00C33E73" w:rsidRPr="00832611" w:rsidRDefault="00C33E73" w:rsidP="0061708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9B6E137" w14:textId="5E4913F3" w:rsidR="00B3113C" w:rsidRPr="00832611" w:rsidRDefault="00B3113C" w:rsidP="0061708F">
      <w:pPr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14:paraId="559F91B5" w14:textId="77777777" w:rsidR="003759A4" w:rsidRPr="00832611" w:rsidRDefault="003759A4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D0E01C5" w14:textId="1105DB3E" w:rsidR="00BF5245" w:rsidRPr="00832611" w:rsidRDefault="00BF5245" w:rsidP="0061708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sectPr w:rsidR="00BF5245" w:rsidRPr="008326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D31C2" w14:textId="77777777" w:rsidR="00920680" w:rsidRDefault="00920680" w:rsidP="00920680">
      <w:pPr>
        <w:spacing w:after="0" w:line="240" w:lineRule="auto"/>
      </w:pPr>
      <w:r>
        <w:separator/>
      </w:r>
    </w:p>
  </w:endnote>
  <w:endnote w:type="continuationSeparator" w:id="0">
    <w:p w14:paraId="2855A563" w14:textId="77777777" w:rsidR="00920680" w:rsidRDefault="00920680" w:rsidP="00920680">
      <w:pPr>
        <w:spacing w:after="0" w:line="240" w:lineRule="auto"/>
      </w:pPr>
      <w:r>
        <w:continuationSeparator/>
      </w:r>
    </w:p>
  </w:endnote>
  <w:endnote w:type="continuationNotice" w:id="1">
    <w:p w14:paraId="6C2B268D" w14:textId="77777777" w:rsidR="00562FB8" w:rsidRDefault="00562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5228358"/>
      <w:docPartObj>
        <w:docPartGallery w:val="Page Numbers (Bottom of Page)"/>
        <w:docPartUnique/>
      </w:docPartObj>
    </w:sdtPr>
    <w:sdtEndPr/>
    <w:sdtContent>
      <w:p w14:paraId="4C488C9B" w14:textId="40E31000" w:rsidR="00920680" w:rsidRDefault="0092068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7EED7" w14:textId="77777777" w:rsidR="00920680" w:rsidRDefault="009206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09C0" w14:textId="77777777" w:rsidR="00920680" w:rsidRDefault="00920680" w:rsidP="00920680">
      <w:pPr>
        <w:spacing w:after="0" w:line="240" w:lineRule="auto"/>
      </w:pPr>
      <w:r>
        <w:separator/>
      </w:r>
    </w:p>
  </w:footnote>
  <w:footnote w:type="continuationSeparator" w:id="0">
    <w:p w14:paraId="0CC354F5" w14:textId="77777777" w:rsidR="00920680" w:rsidRDefault="00920680" w:rsidP="00920680">
      <w:pPr>
        <w:spacing w:after="0" w:line="240" w:lineRule="auto"/>
      </w:pPr>
      <w:r>
        <w:continuationSeparator/>
      </w:r>
    </w:p>
  </w:footnote>
  <w:footnote w:type="continuationNotice" w:id="1">
    <w:p w14:paraId="35802711" w14:textId="77777777" w:rsidR="00562FB8" w:rsidRDefault="00562FB8">
      <w:pPr>
        <w:spacing w:after="0" w:line="240" w:lineRule="auto"/>
      </w:pPr>
    </w:p>
  </w:footnote>
  <w:footnote w:id="2">
    <w:p w14:paraId="7E97DD6E" w14:textId="77777777" w:rsidR="00BE640C" w:rsidRPr="00BE640C" w:rsidRDefault="00BE640C" w:rsidP="00BE640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BE640C">
        <w:t>De høyfrekvente utfordringene er: ADHD – høyt aktivitetsnivå, konsentrasjon- og oppmerksomhetsproblematikk, Språk- og talevansker, Lese- og skrivevansker, Matematikkvansker, Atferdsvansker, Sammensatte lærevansker, Barn med forsinket språkutvikling og språkvansker (bhg), Sosio-emosjonelle vansker, Autismespekterforstyrrelser, Alvorlig skolefravær, Syns- og audiopedagogikk og ASK.</w:t>
      </w:r>
    </w:p>
    <w:p w14:paraId="388371DA" w14:textId="2316B4E8" w:rsidR="00BE640C" w:rsidRDefault="00BE640C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6D3"/>
    <w:multiLevelType w:val="hybridMultilevel"/>
    <w:tmpl w:val="298891C4"/>
    <w:lvl w:ilvl="0" w:tplc="AA343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87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6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8A7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E4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E6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CE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4C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366C7"/>
    <w:multiLevelType w:val="hybridMultilevel"/>
    <w:tmpl w:val="5156C5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1E24"/>
    <w:multiLevelType w:val="hybridMultilevel"/>
    <w:tmpl w:val="17DCCA08"/>
    <w:lvl w:ilvl="0" w:tplc="1368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E9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66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A4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27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44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6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2C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EE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91B8A"/>
    <w:multiLevelType w:val="hybridMultilevel"/>
    <w:tmpl w:val="14F8DB7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4608"/>
    <w:multiLevelType w:val="hybridMultilevel"/>
    <w:tmpl w:val="AF469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0DE5"/>
    <w:multiLevelType w:val="hybridMultilevel"/>
    <w:tmpl w:val="7102EA50"/>
    <w:lvl w:ilvl="0" w:tplc="32C87B60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015A"/>
    <w:multiLevelType w:val="hybridMultilevel"/>
    <w:tmpl w:val="09346E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E110F"/>
    <w:multiLevelType w:val="hybridMultilevel"/>
    <w:tmpl w:val="DB1A1C5C"/>
    <w:lvl w:ilvl="0" w:tplc="041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47B7"/>
    <w:multiLevelType w:val="hybridMultilevel"/>
    <w:tmpl w:val="16A2AA40"/>
    <w:lvl w:ilvl="0" w:tplc="D2DA84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61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20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E9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22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48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2D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E1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64CE7"/>
    <w:multiLevelType w:val="hybridMultilevel"/>
    <w:tmpl w:val="12E07AFC"/>
    <w:lvl w:ilvl="0" w:tplc="B3FAF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EB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A0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46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82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FA9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A4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EE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B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8110D8"/>
    <w:multiLevelType w:val="hybridMultilevel"/>
    <w:tmpl w:val="C05653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62670"/>
    <w:multiLevelType w:val="hybridMultilevel"/>
    <w:tmpl w:val="B8AC2AD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ACD"/>
    <w:multiLevelType w:val="hybridMultilevel"/>
    <w:tmpl w:val="6D804084"/>
    <w:lvl w:ilvl="0" w:tplc="9D241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4FF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ACA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C7C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E90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9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6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05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A95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2C3B02"/>
    <w:multiLevelType w:val="hybridMultilevel"/>
    <w:tmpl w:val="06681D7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9249D"/>
    <w:multiLevelType w:val="hybridMultilevel"/>
    <w:tmpl w:val="43706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55622"/>
    <w:multiLevelType w:val="hybridMultilevel"/>
    <w:tmpl w:val="2DDE0B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2710E"/>
    <w:multiLevelType w:val="hybridMultilevel"/>
    <w:tmpl w:val="6AEA29DA"/>
    <w:lvl w:ilvl="0" w:tplc="AE4C27FC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626C2"/>
    <w:multiLevelType w:val="hybridMultilevel"/>
    <w:tmpl w:val="29587738"/>
    <w:lvl w:ilvl="0" w:tplc="198EC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44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68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E8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CE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E6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23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20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AA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EF5B95"/>
    <w:multiLevelType w:val="hybridMultilevel"/>
    <w:tmpl w:val="7428B330"/>
    <w:lvl w:ilvl="0" w:tplc="EE2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6F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0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0C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45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4C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C7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A4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89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281223">
    <w:abstractNumId w:val="11"/>
  </w:num>
  <w:num w:numId="2" w16cid:durableId="254287661">
    <w:abstractNumId w:val="17"/>
  </w:num>
  <w:num w:numId="3" w16cid:durableId="2060549136">
    <w:abstractNumId w:val="13"/>
  </w:num>
  <w:num w:numId="4" w16cid:durableId="242187136">
    <w:abstractNumId w:val="18"/>
  </w:num>
  <w:num w:numId="5" w16cid:durableId="852108254">
    <w:abstractNumId w:val="2"/>
  </w:num>
  <w:num w:numId="6" w16cid:durableId="1128667479">
    <w:abstractNumId w:val="14"/>
  </w:num>
  <w:num w:numId="7" w16cid:durableId="1600412326">
    <w:abstractNumId w:val="12"/>
  </w:num>
  <w:num w:numId="8" w16cid:durableId="729184096">
    <w:abstractNumId w:val="0"/>
  </w:num>
  <w:num w:numId="9" w16cid:durableId="1542399224">
    <w:abstractNumId w:val="8"/>
  </w:num>
  <w:num w:numId="10" w16cid:durableId="1656765765">
    <w:abstractNumId w:val="9"/>
  </w:num>
  <w:num w:numId="11" w16cid:durableId="545719706">
    <w:abstractNumId w:val="1"/>
  </w:num>
  <w:num w:numId="12" w16cid:durableId="2029989429">
    <w:abstractNumId w:val="7"/>
  </w:num>
  <w:num w:numId="13" w16cid:durableId="1653286991">
    <w:abstractNumId w:val="4"/>
  </w:num>
  <w:num w:numId="14" w16cid:durableId="200746278">
    <w:abstractNumId w:val="10"/>
  </w:num>
  <w:num w:numId="15" w16cid:durableId="2056807744">
    <w:abstractNumId w:val="3"/>
  </w:num>
  <w:num w:numId="16" w16cid:durableId="593827761">
    <w:abstractNumId w:val="5"/>
  </w:num>
  <w:num w:numId="17" w16cid:durableId="503210823">
    <w:abstractNumId w:val="16"/>
  </w:num>
  <w:num w:numId="18" w16cid:durableId="1995716818">
    <w:abstractNumId w:val="6"/>
  </w:num>
  <w:num w:numId="19" w16cid:durableId="9373686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5"/>
    <w:rsid w:val="000004F4"/>
    <w:rsid w:val="00013065"/>
    <w:rsid w:val="00015B53"/>
    <w:rsid w:val="00035857"/>
    <w:rsid w:val="00041B9A"/>
    <w:rsid w:val="00046C0D"/>
    <w:rsid w:val="00055D29"/>
    <w:rsid w:val="000A3C3C"/>
    <w:rsid w:val="000A60FC"/>
    <w:rsid w:val="000B2928"/>
    <w:rsid w:val="000B2A75"/>
    <w:rsid w:val="000B61AC"/>
    <w:rsid w:val="000B7B08"/>
    <w:rsid w:val="000C029D"/>
    <w:rsid w:val="000C7B56"/>
    <w:rsid w:val="000E4E4B"/>
    <w:rsid w:val="001008DB"/>
    <w:rsid w:val="00100D9F"/>
    <w:rsid w:val="00103AC9"/>
    <w:rsid w:val="001248F7"/>
    <w:rsid w:val="00131842"/>
    <w:rsid w:val="00141A6E"/>
    <w:rsid w:val="001543BB"/>
    <w:rsid w:val="00160D37"/>
    <w:rsid w:val="001C540D"/>
    <w:rsid w:val="001E63DE"/>
    <w:rsid w:val="001F3E1F"/>
    <w:rsid w:val="00233D61"/>
    <w:rsid w:val="002354C9"/>
    <w:rsid w:val="00245E30"/>
    <w:rsid w:val="00281E62"/>
    <w:rsid w:val="00283547"/>
    <w:rsid w:val="00290110"/>
    <w:rsid w:val="002D0673"/>
    <w:rsid w:val="002F2F5A"/>
    <w:rsid w:val="00341A13"/>
    <w:rsid w:val="003759A4"/>
    <w:rsid w:val="00385103"/>
    <w:rsid w:val="003A7A3C"/>
    <w:rsid w:val="003B4266"/>
    <w:rsid w:val="003C2710"/>
    <w:rsid w:val="003D0314"/>
    <w:rsid w:val="0041536B"/>
    <w:rsid w:val="004223F6"/>
    <w:rsid w:val="00426D84"/>
    <w:rsid w:val="004375E7"/>
    <w:rsid w:val="00457F06"/>
    <w:rsid w:val="00480F02"/>
    <w:rsid w:val="004A18FC"/>
    <w:rsid w:val="004A6FA3"/>
    <w:rsid w:val="004B7259"/>
    <w:rsid w:val="004C2A6E"/>
    <w:rsid w:val="004D22A7"/>
    <w:rsid w:val="004D3234"/>
    <w:rsid w:val="004F7E1D"/>
    <w:rsid w:val="00505A99"/>
    <w:rsid w:val="00522E2B"/>
    <w:rsid w:val="00531B24"/>
    <w:rsid w:val="00536FD3"/>
    <w:rsid w:val="0054564B"/>
    <w:rsid w:val="0055671C"/>
    <w:rsid w:val="005570D1"/>
    <w:rsid w:val="00562FB8"/>
    <w:rsid w:val="005709B8"/>
    <w:rsid w:val="005728EA"/>
    <w:rsid w:val="00575452"/>
    <w:rsid w:val="00576470"/>
    <w:rsid w:val="0057764E"/>
    <w:rsid w:val="005834DE"/>
    <w:rsid w:val="00586103"/>
    <w:rsid w:val="005A1235"/>
    <w:rsid w:val="005A7E7C"/>
    <w:rsid w:val="005B11D3"/>
    <w:rsid w:val="005B514E"/>
    <w:rsid w:val="005C38A9"/>
    <w:rsid w:val="005C79BF"/>
    <w:rsid w:val="005E49D2"/>
    <w:rsid w:val="00606CB2"/>
    <w:rsid w:val="0061226F"/>
    <w:rsid w:val="006154B3"/>
    <w:rsid w:val="0061708F"/>
    <w:rsid w:val="0064533E"/>
    <w:rsid w:val="0066045F"/>
    <w:rsid w:val="00683832"/>
    <w:rsid w:val="006859C3"/>
    <w:rsid w:val="006A66A6"/>
    <w:rsid w:val="006B1BC5"/>
    <w:rsid w:val="006B3DA9"/>
    <w:rsid w:val="006C42EC"/>
    <w:rsid w:val="006E786B"/>
    <w:rsid w:val="006F14C9"/>
    <w:rsid w:val="00705720"/>
    <w:rsid w:val="00706EF2"/>
    <w:rsid w:val="00716C79"/>
    <w:rsid w:val="00747B9D"/>
    <w:rsid w:val="0075257F"/>
    <w:rsid w:val="00763885"/>
    <w:rsid w:val="007811CD"/>
    <w:rsid w:val="00781DB5"/>
    <w:rsid w:val="0078771D"/>
    <w:rsid w:val="007C2629"/>
    <w:rsid w:val="007D0DEB"/>
    <w:rsid w:val="007D7BB2"/>
    <w:rsid w:val="007F79E1"/>
    <w:rsid w:val="008114D5"/>
    <w:rsid w:val="00811BA5"/>
    <w:rsid w:val="00822B46"/>
    <w:rsid w:val="00832611"/>
    <w:rsid w:val="0084535A"/>
    <w:rsid w:val="00847157"/>
    <w:rsid w:val="00854643"/>
    <w:rsid w:val="00863E11"/>
    <w:rsid w:val="00872339"/>
    <w:rsid w:val="00884B24"/>
    <w:rsid w:val="00887A41"/>
    <w:rsid w:val="008A1121"/>
    <w:rsid w:val="008C601C"/>
    <w:rsid w:val="008E1BB5"/>
    <w:rsid w:val="008E2BDC"/>
    <w:rsid w:val="008E3AA4"/>
    <w:rsid w:val="008F310D"/>
    <w:rsid w:val="008F3F1B"/>
    <w:rsid w:val="008F579D"/>
    <w:rsid w:val="008F6C35"/>
    <w:rsid w:val="0091091C"/>
    <w:rsid w:val="00915083"/>
    <w:rsid w:val="00920680"/>
    <w:rsid w:val="009216E4"/>
    <w:rsid w:val="009373EA"/>
    <w:rsid w:val="009446A2"/>
    <w:rsid w:val="009464B7"/>
    <w:rsid w:val="009549FC"/>
    <w:rsid w:val="009A4B39"/>
    <w:rsid w:val="009D1325"/>
    <w:rsid w:val="009E32E7"/>
    <w:rsid w:val="009F0BF2"/>
    <w:rsid w:val="00A04D06"/>
    <w:rsid w:val="00A24476"/>
    <w:rsid w:val="00A2685C"/>
    <w:rsid w:val="00A27FA4"/>
    <w:rsid w:val="00A541BE"/>
    <w:rsid w:val="00A55526"/>
    <w:rsid w:val="00A572CF"/>
    <w:rsid w:val="00A95009"/>
    <w:rsid w:val="00A95953"/>
    <w:rsid w:val="00AF6510"/>
    <w:rsid w:val="00B109F0"/>
    <w:rsid w:val="00B22849"/>
    <w:rsid w:val="00B24F65"/>
    <w:rsid w:val="00B3113C"/>
    <w:rsid w:val="00B35F2B"/>
    <w:rsid w:val="00B40914"/>
    <w:rsid w:val="00B41C9E"/>
    <w:rsid w:val="00B4742E"/>
    <w:rsid w:val="00B512E9"/>
    <w:rsid w:val="00B76E2D"/>
    <w:rsid w:val="00B91ED4"/>
    <w:rsid w:val="00BB79CF"/>
    <w:rsid w:val="00BD2CFF"/>
    <w:rsid w:val="00BD3DE5"/>
    <w:rsid w:val="00BE640C"/>
    <w:rsid w:val="00BE74F4"/>
    <w:rsid w:val="00BF1A93"/>
    <w:rsid w:val="00BF5245"/>
    <w:rsid w:val="00C0661B"/>
    <w:rsid w:val="00C32480"/>
    <w:rsid w:val="00C33E73"/>
    <w:rsid w:val="00C642E1"/>
    <w:rsid w:val="00C92582"/>
    <w:rsid w:val="00CA29EF"/>
    <w:rsid w:val="00CB2702"/>
    <w:rsid w:val="00CD4270"/>
    <w:rsid w:val="00CF2CB4"/>
    <w:rsid w:val="00CF2ECC"/>
    <w:rsid w:val="00D035B3"/>
    <w:rsid w:val="00D32559"/>
    <w:rsid w:val="00D34B41"/>
    <w:rsid w:val="00D4502F"/>
    <w:rsid w:val="00D735E5"/>
    <w:rsid w:val="00D76B4E"/>
    <w:rsid w:val="00DC4A4F"/>
    <w:rsid w:val="00DC58BC"/>
    <w:rsid w:val="00DF5D65"/>
    <w:rsid w:val="00DF62C3"/>
    <w:rsid w:val="00E012A4"/>
    <w:rsid w:val="00E134BA"/>
    <w:rsid w:val="00E246A1"/>
    <w:rsid w:val="00E26AE5"/>
    <w:rsid w:val="00E31F5E"/>
    <w:rsid w:val="00E40208"/>
    <w:rsid w:val="00E5724F"/>
    <w:rsid w:val="00E65258"/>
    <w:rsid w:val="00E73019"/>
    <w:rsid w:val="00E91609"/>
    <w:rsid w:val="00EA2B80"/>
    <w:rsid w:val="00EA478C"/>
    <w:rsid w:val="00EC18E9"/>
    <w:rsid w:val="00F06D7A"/>
    <w:rsid w:val="00F1690E"/>
    <w:rsid w:val="00F25B1D"/>
    <w:rsid w:val="00F26991"/>
    <w:rsid w:val="00F27008"/>
    <w:rsid w:val="00F40979"/>
    <w:rsid w:val="00F4630B"/>
    <w:rsid w:val="00F64206"/>
    <w:rsid w:val="00F716C2"/>
    <w:rsid w:val="00F76ADF"/>
    <w:rsid w:val="00F84297"/>
    <w:rsid w:val="00F8479C"/>
    <w:rsid w:val="00F85B11"/>
    <w:rsid w:val="00F959B6"/>
    <w:rsid w:val="00F9784C"/>
    <w:rsid w:val="00FA0BF6"/>
    <w:rsid w:val="00FA7A3B"/>
    <w:rsid w:val="00FC7984"/>
    <w:rsid w:val="00FE23D4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574A"/>
  <w15:chartTrackingRefBased/>
  <w15:docId w15:val="{2BFCD0E7-E514-4B23-96F2-0195CD6E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6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3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3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3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3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3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3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3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3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3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3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30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30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30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30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30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30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3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3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30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30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30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3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30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306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130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130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1306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13065"/>
    <w:rPr>
      <w:kern w:val="0"/>
      <w:sz w:val="20"/>
      <w:szCs w:val="20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9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0680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9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0680"/>
    <w:rPr>
      <w:kern w:val="0"/>
      <w14:ligatures w14:val="none"/>
    </w:rPr>
  </w:style>
  <w:style w:type="paragraph" w:styleId="Revisjon">
    <w:name w:val="Revision"/>
    <w:hidden/>
    <w:uiPriority w:val="99"/>
    <w:semiHidden/>
    <w:rsid w:val="0066045F"/>
    <w:pPr>
      <w:spacing w:after="0" w:line="240" w:lineRule="auto"/>
    </w:pPr>
    <w:rPr>
      <w:kern w:val="0"/>
      <w14:ligatures w14:val="non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E640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E640C"/>
    <w:rPr>
      <w:kern w:val="0"/>
      <w:sz w:val="20"/>
      <w:szCs w:val="20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BE640C"/>
    <w:rPr>
      <w:vertAlign w:val="superscript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77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771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1792-9700-4CB3-A2C3-C31CD0A6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2490</Words>
  <Characters>13201</Characters>
  <Application>Microsoft Office Word</Application>
  <DocSecurity>4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Lyng, Ragnhild Sperstad</cp:lastModifiedBy>
  <cp:revision>2</cp:revision>
  <dcterms:created xsi:type="dcterms:W3CDTF">2025-01-26T16:06:00Z</dcterms:created>
  <dcterms:modified xsi:type="dcterms:W3CDTF">2025-01-26T16:06:00Z</dcterms:modified>
</cp:coreProperties>
</file>